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D51D2D" w:rsidRDefault="00D51D2D">
      <w:bookmarkStart w:id="0" w:name="_GoBack"/>
      <w:bookmarkEnd w:id="0"/>
    </w:p>
    <w:p w14:paraId="13FA5312" w14:textId="77777777" w:rsidR="008F404D" w:rsidRDefault="008F404D" w:rsidP="008F404D">
      <w:bookmarkStart w:id="1" w:name="_Toc453053622"/>
      <w:r w:rsidRPr="008F404D">
        <w:rPr>
          <w:rFonts w:ascii="Trebuchet MS" w:eastAsia="Times New Roman" w:hAnsi="Trebuchet MS" w:cs="Arial"/>
          <w:b/>
          <w:bCs/>
          <w:color w:val="739DD3"/>
          <w:kern w:val="36"/>
          <w:sz w:val="48"/>
          <w:szCs w:val="48"/>
          <w:lang w:eastAsia="en-GB"/>
        </w:rPr>
        <w:t>Property Owners</w:t>
      </w:r>
      <w:bookmarkEnd w:id="1"/>
      <w:r w:rsidRPr="008F404D">
        <w:rPr>
          <w:rFonts w:ascii="Trebuchet MS" w:eastAsia="Times New Roman" w:hAnsi="Trebuchet MS" w:cs="Arial"/>
          <w:b/>
          <w:bCs/>
          <w:color w:val="739DD3"/>
          <w:kern w:val="36"/>
          <w:sz w:val="48"/>
          <w:szCs w:val="48"/>
          <w:lang w:eastAsia="en-GB"/>
        </w:rPr>
        <w:t xml:space="preserve"> Insurance</w:t>
      </w:r>
      <w:r>
        <w:rPr>
          <w:rFonts w:ascii="Trebuchet MS" w:eastAsia="Times New Roman" w:hAnsi="Trebuchet MS" w:cs="Arial"/>
          <w:b/>
          <w:bCs/>
          <w:color w:val="739DD3"/>
          <w:kern w:val="36"/>
          <w:sz w:val="48"/>
          <w:szCs w:val="48"/>
          <w:lang w:eastAsia="en-GB"/>
        </w:rPr>
        <w:tab/>
      </w:r>
      <w:r>
        <w:rPr>
          <w:rFonts w:ascii="Trebuchet MS" w:eastAsia="Times New Roman" w:hAnsi="Trebuchet MS" w:cs="Arial"/>
          <w:b/>
          <w:bCs/>
          <w:color w:val="739DD3"/>
          <w:kern w:val="36"/>
          <w:sz w:val="48"/>
          <w:szCs w:val="48"/>
          <w:lang w:eastAsia="en-GB"/>
        </w:rPr>
        <w:tab/>
      </w:r>
      <w:r>
        <w:rPr>
          <w:noProof/>
          <w:lang w:eastAsia="en-GB"/>
        </w:rPr>
        <w:drawing>
          <wp:inline distT="0" distB="0" distL="0" distR="0" wp14:anchorId="7B27F2BD" wp14:editId="07777777">
            <wp:extent cx="1109193" cy="1419767"/>
            <wp:effectExtent l="0" t="0" r="0" b="0"/>
            <wp:docPr id="1" name="Picture 1" descr="T:\Corporate\Communications\CBH Logo's - Approved\corporate logo to be used\new logo blue2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orate\Communications\CBH Logo's - Approved\corporate logo to be used\new logo blue2  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27" cy="1419939"/>
                    </a:xfrm>
                    <a:prstGeom prst="rect">
                      <a:avLst/>
                    </a:prstGeom>
                    <a:noFill/>
                    <a:ln>
                      <a:noFill/>
                    </a:ln>
                  </pic:spPr>
                </pic:pic>
              </a:graphicData>
            </a:graphic>
          </wp:inline>
        </w:drawing>
      </w:r>
    </w:p>
    <w:p w14:paraId="0A37501D" w14:textId="77777777" w:rsidR="008F404D" w:rsidRDefault="008F404D"/>
    <w:p w14:paraId="5DAB6C7B" w14:textId="77777777" w:rsidR="008F404D" w:rsidRDefault="008F404D"/>
    <w:tbl>
      <w:tblPr>
        <w:tblW w:w="5000" w:type="pct"/>
        <w:tblCellMar>
          <w:top w:w="15" w:type="dxa"/>
          <w:left w:w="15" w:type="dxa"/>
          <w:bottom w:w="15" w:type="dxa"/>
          <w:right w:w="15" w:type="dxa"/>
        </w:tblCellMar>
        <w:tblLook w:val="04A0" w:firstRow="1" w:lastRow="0" w:firstColumn="1" w:lastColumn="0" w:noHBand="0" w:noVBand="1"/>
      </w:tblPr>
      <w:tblGrid>
        <w:gridCol w:w="9242"/>
      </w:tblGrid>
      <w:tr w:rsidR="000E2E2E" w:rsidRPr="000E2E2E" w14:paraId="1098D7A0" w14:textId="77777777" w:rsidTr="394205A8">
        <w:tc>
          <w:tcPr>
            <w:tcW w:w="5000" w:type="pct"/>
            <w:tcBorders>
              <w:top w:val="nil"/>
              <w:left w:val="nil"/>
              <w:bottom w:val="nil"/>
              <w:right w:val="nil"/>
            </w:tcBorders>
            <w:tcMar>
              <w:top w:w="108" w:type="dxa"/>
              <w:left w:w="108" w:type="dxa"/>
              <w:bottom w:w="108" w:type="dxa"/>
              <w:right w:w="108" w:type="dxa"/>
            </w:tcMar>
            <w:hideMark/>
          </w:tcPr>
          <w:p w14:paraId="02EB378F" w14:textId="77777777" w:rsidR="000E2E2E" w:rsidRPr="000E2E2E" w:rsidRDefault="000E2E2E" w:rsidP="000E2E2E">
            <w:pPr>
              <w:keepNext/>
              <w:keepLines/>
              <w:spacing w:after="240" w:line="240" w:lineRule="auto"/>
              <w:outlineLvl w:val="0"/>
              <w:rPr>
                <w:rFonts w:ascii="Trebuchet MS" w:eastAsia="Times New Roman" w:hAnsi="Trebuchet MS" w:cs="Arial"/>
                <w:b/>
                <w:bCs/>
                <w:color w:val="739DD3"/>
                <w:kern w:val="36"/>
                <w:sz w:val="36"/>
                <w:szCs w:val="36"/>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3159"/>
              <w:gridCol w:w="5867"/>
            </w:tblGrid>
            <w:tr w:rsidR="000E2E2E" w:rsidRPr="000E2E2E" w14:paraId="1355990C" w14:textId="77777777" w:rsidTr="394205A8">
              <w:tc>
                <w:tcPr>
                  <w:tcW w:w="1750" w:type="pct"/>
                  <w:tcBorders>
                    <w:top w:val="nil"/>
                    <w:left w:val="nil"/>
                    <w:bottom w:val="nil"/>
                    <w:right w:val="nil"/>
                  </w:tcBorders>
                  <w:tcMar>
                    <w:top w:w="108" w:type="dxa"/>
                    <w:left w:w="0" w:type="dxa"/>
                    <w:bottom w:w="108" w:type="dxa"/>
                    <w:right w:w="108" w:type="dxa"/>
                  </w:tcMar>
                  <w:hideMark/>
                </w:tcPr>
                <w:p w14:paraId="4D09E330" w14:textId="77777777" w:rsidR="000E2E2E" w:rsidRPr="000E2E2E" w:rsidRDefault="000E2E2E" w:rsidP="000E2E2E">
                  <w:pPr>
                    <w:keepLines/>
                    <w:spacing w:after="0" w:line="240" w:lineRule="auto"/>
                    <w:rPr>
                      <w:rFonts w:ascii="Trebuchet MS" w:eastAsia="Times New Roman" w:hAnsi="Trebuchet MS" w:cs="Arial"/>
                      <w:b/>
                      <w:bCs/>
                      <w:caps/>
                      <w:sz w:val="20"/>
                      <w:szCs w:val="20"/>
                      <w:lang w:eastAsia="en-GB"/>
                    </w:rPr>
                  </w:pPr>
                  <w:r w:rsidRPr="000E2E2E">
                    <w:rPr>
                      <w:rFonts w:ascii="Trebuchet MS" w:eastAsia="Times New Roman" w:hAnsi="Trebuchet MS" w:cs="Arial"/>
                      <w:b/>
                      <w:bCs/>
                      <w:caps/>
                      <w:sz w:val="20"/>
                      <w:szCs w:val="20"/>
                      <w:lang w:eastAsia="en-GB"/>
                    </w:rPr>
                    <w:t>Policyholder</w:t>
                  </w:r>
                </w:p>
              </w:tc>
              <w:tc>
                <w:tcPr>
                  <w:tcW w:w="3250" w:type="pct"/>
                  <w:tcBorders>
                    <w:top w:val="nil"/>
                    <w:left w:val="nil"/>
                    <w:bottom w:val="nil"/>
                    <w:right w:val="nil"/>
                  </w:tcBorders>
                  <w:tcMar>
                    <w:top w:w="108" w:type="dxa"/>
                    <w:left w:w="108" w:type="dxa"/>
                    <w:bottom w:w="108" w:type="dxa"/>
                    <w:right w:w="108" w:type="dxa"/>
                  </w:tcMar>
                  <w:hideMark/>
                </w:tcPr>
                <w:p w14:paraId="5B237BA5" w14:textId="77777777" w:rsidR="000E2E2E" w:rsidRPr="000E2E2E" w:rsidRDefault="000E2E2E" w:rsidP="000E2E2E">
                  <w:pPr>
                    <w:keepLines/>
                    <w:spacing w:after="0" w:line="240" w:lineRule="auto"/>
                    <w:rPr>
                      <w:rFonts w:ascii="Trebuchet MS" w:eastAsia="Times New Roman" w:hAnsi="Trebuchet MS" w:cs="Arial"/>
                      <w:sz w:val="20"/>
                      <w:szCs w:val="20"/>
                      <w:lang w:eastAsia="en-GB"/>
                    </w:rPr>
                  </w:pPr>
                  <w:r w:rsidRPr="000E2E2E">
                    <w:rPr>
                      <w:rFonts w:ascii="Trebuchet MS" w:eastAsia="Times New Roman" w:hAnsi="Trebuchet MS" w:cs="Arial"/>
                      <w:sz w:val="20"/>
                      <w:szCs w:val="20"/>
                      <w:lang w:eastAsia="en-GB"/>
                    </w:rPr>
                    <w:t>Cheltenham Borough Homes Limited</w:t>
                  </w:r>
                </w:p>
              </w:tc>
            </w:tr>
            <w:tr w:rsidR="000E2E2E" w:rsidRPr="000E2E2E" w14:paraId="6E7BEAA2" w14:textId="77777777" w:rsidTr="394205A8">
              <w:trPr>
                <w:trHeight w:val="113"/>
              </w:trPr>
              <w:tc>
                <w:tcPr>
                  <w:tcW w:w="0" w:type="auto"/>
                  <w:gridSpan w:val="2"/>
                  <w:tcBorders>
                    <w:top w:val="nil"/>
                    <w:left w:val="nil"/>
                    <w:bottom w:val="nil"/>
                    <w:right w:val="nil"/>
                  </w:tcBorders>
                  <w:tcMar>
                    <w:top w:w="108" w:type="dxa"/>
                    <w:left w:w="0" w:type="dxa"/>
                    <w:bottom w:w="108" w:type="dxa"/>
                    <w:right w:w="108" w:type="dxa"/>
                  </w:tcMar>
                  <w:hideMark/>
                </w:tcPr>
                <w:p w14:paraId="63E4A9CD" w14:textId="77777777" w:rsidR="000E2E2E" w:rsidRPr="000E2E2E" w:rsidRDefault="000E2E2E" w:rsidP="000E2E2E">
                  <w:pPr>
                    <w:keepLines/>
                    <w:spacing w:after="0" w:line="240" w:lineRule="auto"/>
                    <w:rPr>
                      <w:rFonts w:ascii="Trebuchet MS" w:eastAsia="Times New Roman" w:hAnsi="Trebuchet MS" w:cs="Arial"/>
                      <w:sz w:val="2"/>
                      <w:szCs w:val="2"/>
                      <w:lang w:eastAsia="en-GB"/>
                    </w:rPr>
                  </w:pPr>
                  <w:r w:rsidRPr="000E2E2E">
                    <w:rPr>
                      <w:rFonts w:ascii="Trebuchet MS" w:eastAsia="Times New Roman" w:hAnsi="Trebuchet MS" w:cs="Arial"/>
                      <w:sz w:val="2"/>
                      <w:szCs w:val="2"/>
                      <w:lang w:eastAsia="en-GB"/>
                    </w:rPr>
                    <w:t> </w:t>
                  </w:r>
                </w:p>
              </w:tc>
            </w:tr>
            <w:tr w:rsidR="000E2E2E" w:rsidRPr="000E2E2E" w14:paraId="002319EC" w14:textId="77777777" w:rsidTr="394205A8">
              <w:tc>
                <w:tcPr>
                  <w:tcW w:w="1750" w:type="pct"/>
                  <w:tcBorders>
                    <w:top w:val="nil"/>
                    <w:left w:val="nil"/>
                    <w:bottom w:val="nil"/>
                    <w:right w:val="nil"/>
                  </w:tcBorders>
                  <w:tcMar>
                    <w:top w:w="108" w:type="dxa"/>
                    <w:left w:w="0" w:type="dxa"/>
                    <w:bottom w:w="108" w:type="dxa"/>
                    <w:right w:w="108" w:type="dxa"/>
                  </w:tcMar>
                  <w:hideMark/>
                </w:tcPr>
                <w:p w14:paraId="57BA7D9E" w14:textId="77777777" w:rsidR="000E2E2E" w:rsidRPr="000E2E2E" w:rsidRDefault="000E2E2E" w:rsidP="000E2E2E">
                  <w:pPr>
                    <w:keepLines/>
                    <w:spacing w:after="0" w:line="240" w:lineRule="auto"/>
                    <w:rPr>
                      <w:rFonts w:ascii="Trebuchet MS" w:eastAsia="Times New Roman" w:hAnsi="Trebuchet MS" w:cs="Arial"/>
                      <w:b/>
                      <w:bCs/>
                      <w:caps/>
                      <w:sz w:val="20"/>
                      <w:szCs w:val="20"/>
                      <w:lang w:eastAsia="en-GB"/>
                    </w:rPr>
                  </w:pPr>
                  <w:r w:rsidRPr="000E2E2E">
                    <w:rPr>
                      <w:rFonts w:ascii="Trebuchet MS" w:eastAsia="Times New Roman" w:hAnsi="Trebuchet MS" w:cs="Arial"/>
                      <w:b/>
                      <w:bCs/>
                      <w:caps/>
                      <w:sz w:val="20"/>
                      <w:szCs w:val="20"/>
                      <w:lang w:eastAsia="en-GB"/>
                    </w:rPr>
                    <w:t>Provider</w:t>
                  </w:r>
                </w:p>
              </w:tc>
              <w:tc>
                <w:tcPr>
                  <w:tcW w:w="3250" w:type="pct"/>
                  <w:tcBorders>
                    <w:top w:val="nil"/>
                    <w:left w:val="nil"/>
                    <w:bottom w:val="nil"/>
                    <w:right w:val="nil"/>
                  </w:tcBorders>
                  <w:tcMar>
                    <w:top w:w="108" w:type="dxa"/>
                    <w:left w:w="108" w:type="dxa"/>
                    <w:bottom w:w="108" w:type="dxa"/>
                    <w:right w:w="108" w:type="dxa"/>
                  </w:tcMar>
                  <w:hideMark/>
                </w:tcPr>
                <w:p w14:paraId="638F2FB9" w14:textId="77777777" w:rsidR="000E2E2E" w:rsidRPr="000E2E2E" w:rsidRDefault="000E2E2E" w:rsidP="000E2E2E">
                  <w:pPr>
                    <w:keepLines/>
                    <w:spacing w:after="0" w:line="240" w:lineRule="auto"/>
                    <w:rPr>
                      <w:rFonts w:ascii="Trebuchet MS" w:eastAsia="Times New Roman" w:hAnsi="Trebuchet MS" w:cs="Arial"/>
                      <w:sz w:val="20"/>
                      <w:szCs w:val="20"/>
                      <w:lang w:eastAsia="en-GB"/>
                    </w:rPr>
                  </w:pPr>
                  <w:r w:rsidRPr="000E2E2E">
                    <w:rPr>
                      <w:rFonts w:ascii="Trebuchet MS" w:eastAsia="Times New Roman" w:hAnsi="Trebuchet MS" w:cs="Arial"/>
                      <w:sz w:val="20"/>
                      <w:szCs w:val="20"/>
                      <w:lang w:eastAsia="en-GB"/>
                    </w:rPr>
                    <w:t>Aviva Insurance Limited</w:t>
                  </w:r>
                </w:p>
              </w:tc>
            </w:tr>
            <w:tr w:rsidR="000E2E2E" w:rsidRPr="000E2E2E" w14:paraId="4F6584BE" w14:textId="77777777" w:rsidTr="394205A8">
              <w:trPr>
                <w:trHeight w:val="113"/>
              </w:trPr>
              <w:tc>
                <w:tcPr>
                  <w:tcW w:w="0" w:type="auto"/>
                  <w:gridSpan w:val="2"/>
                  <w:tcBorders>
                    <w:top w:val="nil"/>
                    <w:left w:val="nil"/>
                    <w:bottom w:val="nil"/>
                    <w:right w:val="nil"/>
                  </w:tcBorders>
                  <w:tcMar>
                    <w:top w:w="108" w:type="dxa"/>
                    <w:left w:w="0" w:type="dxa"/>
                    <w:bottom w:w="108" w:type="dxa"/>
                    <w:right w:w="108" w:type="dxa"/>
                  </w:tcMar>
                  <w:hideMark/>
                </w:tcPr>
                <w:p w14:paraId="09AF38FC" w14:textId="77777777" w:rsidR="000E2E2E" w:rsidRPr="000E2E2E" w:rsidRDefault="000E2E2E" w:rsidP="000E2E2E">
                  <w:pPr>
                    <w:keepLines/>
                    <w:spacing w:after="0" w:line="240" w:lineRule="auto"/>
                    <w:rPr>
                      <w:rFonts w:ascii="Trebuchet MS" w:eastAsia="Times New Roman" w:hAnsi="Trebuchet MS" w:cs="Arial"/>
                      <w:sz w:val="2"/>
                      <w:szCs w:val="2"/>
                      <w:lang w:eastAsia="en-GB"/>
                    </w:rPr>
                  </w:pPr>
                  <w:r w:rsidRPr="000E2E2E">
                    <w:rPr>
                      <w:rFonts w:ascii="Trebuchet MS" w:eastAsia="Times New Roman" w:hAnsi="Trebuchet MS" w:cs="Arial"/>
                      <w:sz w:val="2"/>
                      <w:szCs w:val="2"/>
                      <w:lang w:eastAsia="en-GB"/>
                    </w:rPr>
                    <w:t> </w:t>
                  </w:r>
                </w:p>
              </w:tc>
            </w:tr>
            <w:tr w:rsidR="000E2E2E" w:rsidRPr="000E2E2E" w14:paraId="26A36AD9" w14:textId="77777777" w:rsidTr="394205A8">
              <w:tc>
                <w:tcPr>
                  <w:tcW w:w="1750" w:type="pct"/>
                  <w:tcBorders>
                    <w:top w:val="nil"/>
                    <w:left w:val="nil"/>
                    <w:bottom w:val="nil"/>
                    <w:right w:val="nil"/>
                  </w:tcBorders>
                  <w:tcMar>
                    <w:top w:w="108" w:type="dxa"/>
                    <w:left w:w="0" w:type="dxa"/>
                    <w:bottom w:w="108" w:type="dxa"/>
                    <w:right w:w="108" w:type="dxa"/>
                  </w:tcMar>
                  <w:hideMark/>
                </w:tcPr>
                <w:p w14:paraId="1F83807B" w14:textId="77777777" w:rsidR="000E2E2E" w:rsidRPr="000E2E2E" w:rsidRDefault="000E2E2E" w:rsidP="000E2E2E">
                  <w:pPr>
                    <w:keepLines/>
                    <w:spacing w:after="0" w:line="240" w:lineRule="auto"/>
                    <w:rPr>
                      <w:rFonts w:ascii="Trebuchet MS" w:eastAsia="Times New Roman" w:hAnsi="Trebuchet MS" w:cs="Arial"/>
                      <w:b/>
                      <w:bCs/>
                      <w:caps/>
                      <w:sz w:val="20"/>
                      <w:szCs w:val="20"/>
                      <w:lang w:eastAsia="en-GB"/>
                    </w:rPr>
                  </w:pPr>
                  <w:r w:rsidRPr="000E2E2E">
                    <w:rPr>
                      <w:rFonts w:ascii="Trebuchet MS" w:eastAsia="Times New Roman" w:hAnsi="Trebuchet MS" w:cs="Arial"/>
                      <w:b/>
                      <w:bCs/>
                      <w:caps/>
                      <w:sz w:val="20"/>
                      <w:szCs w:val="20"/>
                      <w:lang w:eastAsia="en-GB"/>
                    </w:rPr>
                    <w:t xml:space="preserve">Policy number </w:t>
                  </w:r>
                </w:p>
              </w:tc>
              <w:tc>
                <w:tcPr>
                  <w:tcW w:w="3250" w:type="pct"/>
                  <w:tcBorders>
                    <w:top w:val="nil"/>
                    <w:left w:val="nil"/>
                    <w:bottom w:val="nil"/>
                    <w:right w:val="nil"/>
                  </w:tcBorders>
                  <w:tcMar>
                    <w:top w:w="108" w:type="dxa"/>
                    <w:left w:w="108" w:type="dxa"/>
                    <w:bottom w:w="108" w:type="dxa"/>
                    <w:right w:w="108" w:type="dxa"/>
                  </w:tcMar>
                  <w:hideMark/>
                </w:tcPr>
                <w:p w14:paraId="1CCE7EC7" w14:textId="77777777" w:rsidR="000E2E2E" w:rsidRPr="000E2E2E" w:rsidRDefault="000E2E2E" w:rsidP="000E2E2E">
                  <w:pPr>
                    <w:keepLines/>
                    <w:spacing w:after="0" w:line="240" w:lineRule="auto"/>
                    <w:rPr>
                      <w:rFonts w:ascii="Trebuchet MS" w:eastAsia="Times New Roman" w:hAnsi="Trebuchet MS" w:cs="Arial"/>
                      <w:sz w:val="20"/>
                      <w:szCs w:val="20"/>
                      <w:lang w:eastAsia="en-GB"/>
                    </w:rPr>
                  </w:pPr>
                  <w:r w:rsidRPr="000E2E2E">
                    <w:rPr>
                      <w:rFonts w:ascii="Trebuchet MS" w:eastAsia="Times New Roman" w:hAnsi="Trebuchet MS" w:cs="Arial"/>
                      <w:sz w:val="20"/>
                      <w:szCs w:val="20"/>
                      <w:lang w:eastAsia="en-GB"/>
                    </w:rPr>
                    <w:t>25058797 CPO</w:t>
                  </w:r>
                </w:p>
              </w:tc>
            </w:tr>
            <w:tr w:rsidR="000E2E2E" w:rsidRPr="000E2E2E" w14:paraId="15AA318D" w14:textId="77777777" w:rsidTr="394205A8">
              <w:trPr>
                <w:trHeight w:val="113"/>
              </w:trPr>
              <w:tc>
                <w:tcPr>
                  <w:tcW w:w="0" w:type="auto"/>
                  <w:gridSpan w:val="2"/>
                  <w:tcBorders>
                    <w:top w:val="nil"/>
                    <w:left w:val="nil"/>
                    <w:bottom w:val="nil"/>
                    <w:right w:val="nil"/>
                  </w:tcBorders>
                  <w:tcMar>
                    <w:top w:w="108" w:type="dxa"/>
                    <w:left w:w="0" w:type="dxa"/>
                    <w:bottom w:w="108" w:type="dxa"/>
                    <w:right w:w="108" w:type="dxa"/>
                  </w:tcMar>
                  <w:hideMark/>
                </w:tcPr>
                <w:p w14:paraId="01512BE8" w14:textId="77777777" w:rsidR="000E2E2E" w:rsidRPr="000E2E2E" w:rsidRDefault="000E2E2E" w:rsidP="000E2E2E">
                  <w:pPr>
                    <w:keepLines/>
                    <w:spacing w:after="0" w:line="240" w:lineRule="auto"/>
                    <w:rPr>
                      <w:rFonts w:ascii="Trebuchet MS" w:eastAsia="Times New Roman" w:hAnsi="Trebuchet MS" w:cs="Arial"/>
                      <w:sz w:val="2"/>
                      <w:szCs w:val="2"/>
                      <w:lang w:eastAsia="en-GB"/>
                    </w:rPr>
                  </w:pPr>
                  <w:r w:rsidRPr="000E2E2E">
                    <w:rPr>
                      <w:rFonts w:ascii="Trebuchet MS" w:eastAsia="Times New Roman" w:hAnsi="Trebuchet MS" w:cs="Arial"/>
                      <w:sz w:val="2"/>
                      <w:szCs w:val="2"/>
                      <w:lang w:eastAsia="en-GB"/>
                    </w:rPr>
                    <w:t> </w:t>
                  </w:r>
                </w:p>
              </w:tc>
            </w:tr>
            <w:tr w:rsidR="000E2E2E" w:rsidRPr="000E2E2E" w14:paraId="0922939A" w14:textId="77777777" w:rsidTr="394205A8">
              <w:tc>
                <w:tcPr>
                  <w:tcW w:w="1750" w:type="pct"/>
                  <w:tcBorders>
                    <w:top w:val="nil"/>
                    <w:left w:val="nil"/>
                    <w:bottom w:val="nil"/>
                    <w:right w:val="nil"/>
                  </w:tcBorders>
                  <w:tcMar>
                    <w:top w:w="108" w:type="dxa"/>
                    <w:left w:w="0" w:type="dxa"/>
                    <w:bottom w:w="108" w:type="dxa"/>
                    <w:right w:w="108" w:type="dxa"/>
                  </w:tcMar>
                  <w:hideMark/>
                </w:tcPr>
                <w:p w14:paraId="7EF92925" w14:textId="77777777" w:rsidR="000E2E2E" w:rsidRPr="000E2E2E" w:rsidRDefault="000E2E2E" w:rsidP="000E2E2E">
                  <w:pPr>
                    <w:keepLines/>
                    <w:spacing w:after="0" w:line="240" w:lineRule="auto"/>
                    <w:rPr>
                      <w:rFonts w:ascii="Trebuchet MS" w:eastAsia="Times New Roman" w:hAnsi="Trebuchet MS" w:cs="Arial"/>
                      <w:b/>
                      <w:bCs/>
                      <w:caps/>
                      <w:sz w:val="20"/>
                      <w:szCs w:val="20"/>
                      <w:lang w:eastAsia="en-GB"/>
                    </w:rPr>
                  </w:pPr>
                  <w:r w:rsidRPr="000E2E2E">
                    <w:rPr>
                      <w:rFonts w:ascii="Trebuchet MS" w:eastAsia="Times New Roman" w:hAnsi="Trebuchet MS" w:cs="Arial"/>
                      <w:b/>
                      <w:bCs/>
                      <w:caps/>
                      <w:sz w:val="20"/>
                      <w:szCs w:val="20"/>
                      <w:lang w:eastAsia="en-GB"/>
                    </w:rPr>
                    <w:t>Period of Cover</w:t>
                  </w:r>
                </w:p>
              </w:tc>
              <w:tc>
                <w:tcPr>
                  <w:tcW w:w="3250" w:type="pct"/>
                  <w:tcBorders>
                    <w:top w:val="nil"/>
                    <w:left w:val="nil"/>
                    <w:bottom w:val="nil"/>
                    <w:right w:val="nil"/>
                  </w:tcBorders>
                  <w:tcMar>
                    <w:top w:w="108" w:type="dxa"/>
                    <w:left w:w="108" w:type="dxa"/>
                    <w:bottom w:w="108" w:type="dxa"/>
                    <w:right w:w="108" w:type="dxa"/>
                  </w:tcMar>
                  <w:hideMark/>
                </w:tcPr>
                <w:p w14:paraId="798CE7A5" w14:textId="510EC218" w:rsidR="000E2E2E" w:rsidRPr="000E2E2E" w:rsidRDefault="394205A8" w:rsidP="394205A8">
                  <w:pPr>
                    <w:keepLines/>
                    <w:spacing w:after="0" w:line="240" w:lineRule="auto"/>
                    <w:rPr>
                      <w:rFonts w:ascii="Trebuchet MS" w:eastAsia="Times New Roman" w:hAnsi="Trebuchet MS" w:cs="Arial"/>
                      <w:sz w:val="20"/>
                      <w:szCs w:val="20"/>
                      <w:lang w:eastAsia="en-GB"/>
                    </w:rPr>
                  </w:pPr>
                  <w:r w:rsidRPr="394205A8">
                    <w:rPr>
                      <w:rFonts w:ascii="Trebuchet MS" w:eastAsia="Times New Roman" w:hAnsi="Trebuchet MS" w:cs="Arial"/>
                      <w:sz w:val="20"/>
                      <w:szCs w:val="20"/>
                      <w:lang w:eastAsia="en-GB"/>
                    </w:rPr>
                    <w:t>01/04/2019 to 31/03/2020</w:t>
                  </w:r>
                </w:p>
              </w:tc>
            </w:tr>
          </w:tbl>
          <w:p w14:paraId="6A05A809" w14:textId="77777777" w:rsidR="000E2E2E" w:rsidRPr="000E2E2E" w:rsidRDefault="000E2E2E" w:rsidP="000E2E2E">
            <w:pPr>
              <w:keepLines/>
              <w:spacing w:after="0" w:line="240" w:lineRule="auto"/>
              <w:rPr>
                <w:rFonts w:ascii="Trebuchet MS" w:eastAsia="Times New Roman" w:hAnsi="Trebuchet MS" w:cs="Arial"/>
                <w:sz w:val="20"/>
                <w:szCs w:val="20"/>
                <w:lang w:eastAsia="en-GB"/>
              </w:rPr>
            </w:pPr>
          </w:p>
        </w:tc>
      </w:tr>
    </w:tbl>
    <w:p w14:paraId="5A39BBE3" w14:textId="77777777" w:rsidR="000E2E2E" w:rsidRDefault="000E2E2E" w:rsidP="000E2E2E">
      <w:pPr>
        <w:spacing w:after="240" w:line="240" w:lineRule="auto"/>
        <w:rPr>
          <w:rFonts w:ascii="Trebuchet MS" w:eastAsia="Times New Roman" w:hAnsi="Trebuchet MS" w:cs="Arial"/>
          <w:sz w:val="20"/>
          <w:szCs w:val="20"/>
          <w:lang w:eastAsia="en-GB"/>
        </w:rPr>
      </w:pPr>
    </w:p>
    <w:p w14:paraId="41C8F396" w14:textId="77777777" w:rsidR="008F404D" w:rsidRDefault="008F404D" w:rsidP="000E2E2E">
      <w:pPr>
        <w:spacing w:after="240" w:line="240" w:lineRule="auto"/>
        <w:rPr>
          <w:rFonts w:ascii="Trebuchet MS" w:eastAsia="Times New Roman" w:hAnsi="Trebuchet MS" w:cs="Arial"/>
          <w:sz w:val="20"/>
          <w:szCs w:val="20"/>
          <w:lang w:eastAsia="en-GB"/>
        </w:rPr>
      </w:pPr>
    </w:p>
    <w:p w14:paraId="72A3D3EC" w14:textId="77777777" w:rsidR="008F404D" w:rsidRPr="000E2E2E" w:rsidRDefault="008F404D" w:rsidP="000E2E2E">
      <w:pPr>
        <w:spacing w:after="240" w:line="240" w:lineRule="auto"/>
        <w:rPr>
          <w:rFonts w:ascii="Trebuchet MS" w:eastAsia="Times New Roman" w:hAnsi="Trebuchet MS" w:cs="Arial"/>
          <w:sz w:val="20"/>
          <w:szCs w:val="20"/>
          <w:lang w:eastAsia="en-GB"/>
        </w:rPr>
      </w:pPr>
    </w:p>
    <w:p w14:paraId="22162557" w14:textId="77777777" w:rsidR="000E2E2E" w:rsidRPr="008F404D" w:rsidRDefault="000E2E2E" w:rsidP="008F404D">
      <w:pPr>
        <w:keepNext/>
        <w:spacing w:before="120" w:after="120" w:line="360" w:lineRule="auto"/>
        <w:outlineLvl w:val="2"/>
        <w:rPr>
          <w:rFonts w:ascii="Trebuchet MS" w:eastAsia="Times New Roman" w:hAnsi="Trebuchet MS" w:cs="Arial"/>
          <w:b/>
          <w:bCs/>
          <w:caps/>
          <w:color w:val="000000"/>
          <w:sz w:val="24"/>
          <w:szCs w:val="24"/>
          <w:lang w:eastAsia="en-GB"/>
        </w:rPr>
      </w:pPr>
      <w:r w:rsidRPr="008F404D">
        <w:rPr>
          <w:rFonts w:ascii="Trebuchet MS" w:eastAsia="Times New Roman" w:hAnsi="Trebuchet MS" w:cs="Arial"/>
          <w:b/>
          <w:bCs/>
          <w:caps/>
          <w:color w:val="000000"/>
          <w:sz w:val="24"/>
          <w:szCs w:val="24"/>
          <w:lang w:eastAsia="en-GB"/>
        </w:rPr>
        <w:t>Scope of Cover</w:t>
      </w:r>
    </w:p>
    <w:tbl>
      <w:tblPr>
        <w:tblW w:w="5000" w:type="pct"/>
        <w:tblCellMar>
          <w:top w:w="15" w:type="dxa"/>
          <w:left w:w="15" w:type="dxa"/>
          <w:bottom w:w="15" w:type="dxa"/>
          <w:right w:w="15" w:type="dxa"/>
        </w:tblCellMar>
        <w:tblLook w:val="04A0" w:firstRow="1" w:lastRow="0" w:firstColumn="1" w:lastColumn="0" w:noHBand="0" w:noVBand="1"/>
      </w:tblPr>
      <w:tblGrid>
        <w:gridCol w:w="3235"/>
        <w:gridCol w:w="6007"/>
      </w:tblGrid>
      <w:tr w:rsidR="000E2E2E" w:rsidRPr="000E2E2E" w14:paraId="1611A03A" w14:textId="77777777" w:rsidTr="00F34D87">
        <w:tc>
          <w:tcPr>
            <w:tcW w:w="1750" w:type="pct"/>
            <w:tcBorders>
              <w:top w:val="nil"/>
              <w:left w:val="nil"/>
              <w:bottom w:val="nil"/>
              <w:right w:val="nil"/>
            </w:tcBorders>
            <w:tcMar>
              <w:top w:w="108" w:type="dxa"/>
              <w:left w:w="108" w:type="dxa"/>
              <w:bottom w:w="108" w:type="dxa"/>
              <w:right w:w="108" w:type="dxa"/>
            </w:tcMar>
            <w:hideMark/>
          </w:tcPr>
          <w:p w14:paraId="6F3534A0" w14:textId="77777777" w:rsidR="000E2E2E" w:rsidRPr="000E2E2E" w:rsidRDefault="000E2E2E" w:rsidP="000E2E2E">
            <w:pPr>
              <w:keepLines/>
              <w:spacing w:after="0" w:line="240" w:lineRule="auto"/>
              <w:rPr>
                <w:rFonts w:ascii="Trebuchet MS" w:eastAsia="Times New Roman" w:hAnsi="Trebuchet MS" w:cs="Arial"/>
                <w:b/>
                <w:bCs/>
                <w:sz w:val="20"/>
                <w:szCs w:val="20"/>
                <w:lang w:eastAsia="en-GB"/>
              </w:rPr>
            </w:pPr>
            <w:r w:rsidRPr="000E2E2E">
              <w:rPr>
                <w:rFonts w:ascii="Trebuchet MS" w:eastAsia="Times New Roman" w:hAnsi="Trebuchet MS" w:cs="Arial"/>
                <w:b/>
                <w:bCs/>
                <w:sz w:val="20"/>
                <w:szCs w:val="20"/>
                <w:lang w:eastAsia="en-GB"/>
              </w:rPr>
              <w:t>Section 1:</w:t>
            </w:r>
          </w:p>
        </w:tc>
        <w:tc>
          <w:tcPr>
            <w:tcW w:w="0" w:type="auto"/>
            <w:tcBorders>
              <w:top w:val="nil"/>
              <w:left w:val="nil"/>
              <w:bottom w:val="nil"/>
              <w:right w:val="nil"/>
            </w:tcBorders>
            <w:tcMar>
              <w:top w:w="108" w:type="dxa"/>
              <w:left w:w="108" w:type="dxa"/>
              <w:bottom w:w="108" w:type="dxa"/>
              <w:right w:w="108" w:type="dxa"/>
            </w:tcMar>
            <w:hideMark/>
          </w:tcPr>
          <w:p w14:paraId="5585FFE3" w14:textId="77777777" w:rsidR="000E2E2E" w:rsidRPr="000E2E2E" w:rsidRDefault="000E2E2E" w:rsidP="000E2E2E">
            <w:pPr>
              <w:keepLines/>
              <w:spacing w:after="0" w:line="240" w:lineRule="auto"/>
              <w:rPr>
                <w:rFonts w:ascii="Trebuchet MS" w:eastAsia="Times New Roman" w:hAnsi="Trebuchet MS" w:cs="Arial"/>
                <w:sz w:val="20"/>
                <w:szCs w:val="20"/>
                <w:lang w:eastAsia="en-GB"/>
              </w:rPr>
            </w:pPr>
            <w:r w:rsidRPr="000E2E2E">
              <w:rPr>
                <w:rFonts w:ascii="Trebuchet MS" w:eastAsia="Times New Roman" w:hAnsi="Trebuchet MS" w:cs="Arial"/>
                <w:sz w:val="20"/>
                <w:szCs w:val="20"/>
                <w:lang w:eastAsia="en-GB"/>
              </w:rPr>
              <w:t>Material Damage</w:t>
            </w:r>
          </w:p>
        </w:tc>
      </w:tr>
      <w:tr w:rsidR="000E2E2E" w:rsidRPr="000E2E2E" w14:paraId="0DA70637" w14:textId="77777777" w:rsidTr="00F34D87">
        <w:trPr>
          <w:trHeight w:val="113"/>
        </w:trPr>
        <w:tc>
          <w:tcPr>
            <w:tcW w:w="0" w:type="auto"/>
            <w:gridSpan w:val="2"/>
            <w:tcBorders>
              <w:top w:val="nil"/>
              <w:left w:val="nil"/>
              <w:bottom w:val="nil"/>
              <w:right w:val="nil"/>
            </w:tcBorders>
            <w:tcMar>
              <w:top w:w="108" w:type="dxa"/>
              <w:left w:w="108" w:type="dxa"/>
              <w:bottom w:w="108" w:type="dxa"/>
              <w:right w:w="108" w:type="dxa"/>
            </w:tcMar>
            <w:hideMark/>
          </w:tcPr>
          <w:p w14:paraId="46624170" w14:textId="77777777" w:rsidR="000E2E2E" w:rsidRPr="000E2E2E" w:rsidRDefault="000E2E2E" w:rsidP="000E2E2E">
            <w:pPr>
              <w:keepLines/>
              <w:spacing w:after="0" w:line="240" w:lineRule="auto"/>
              <w:rPr>
                <w:rFonts w:ascii="Trebuchet MS" w:eastAsia="Times New Roman" w:hAnsi="Trebuchet MS" w:cs="Arial"/>
                <w:sz w:val="2"/>
                <w:szCs w:val="2"/>
                <w:lang w:eastAsia="en-GB"/>
              </w:rPr>
            </w:pPr>
            <w:r w:rsidRPr="000E2E2E">
              <w:rPr>
                <w:rFonts w:ascii="Trebuchet MS" w:eastAsia="Times New Roman" w:hAnsi="Trebuchet MS" w:cs="Arial"/>
                <w:sz w:val="2"/>
                <w:szCs w:val="2"/>
                <w:lang w:eastAsia="en-GB"/>
              </w:rPr>
              <w:t> </w:t>
            </w:r>
          </w:p>
        </w:tc>
      </w:tr>
      <w:tr w:rsidR="000E2E2E" w:rsidRPr="000E2E2E" w14:paraId="19A5A64F" w14:textId="77777777" w:rsidTr="00F34D87">
        <w:tc>
          <w:tcPr>
            <w:tcW w:w="1750" w:type="pct"/>
            <w:tcBorders>
              <w:top w:val="nil"/>
              <w:left w:val="nil"/>
              <w:bottom w:val="nil"/>
              <w:right w:val="nil"/>
            </w:tcBorders>
            <w:tcMar>
              <w:top w:w="108" w:type="dxa"/>
              <w:left w:w="108" w:type="dxa"/>
              <w:bottom w:w="108" w:type="dxa"/>
              <w:right w:w="108" w:type="dxa"/>
            </w:tcMar>
            <w:hideMark/>
          </w:tcPr>
          <w:p w14:paraId="636C092F" w14:textId="77777777" w:rsidR="000E2E2E" w:rsidRPr="000E2E2E" w:rsidRDefault="000E2E2E" w:rsidP="000E2E2E">
            <w:pPr>
              <w:keepLines/>
              <w:spacing w:after="0" w:line="240" w:lineRule="auto"/>
              <w:rPr>
                <w:rFonts w:ascii="Trebuchet MS" w:eastAsia="Times New Roman" w:hAnsi="Trebuchet MS" w:cs="Arial"/>
                <w:b/>
                <w:bCs/>
                <w:sz w:val="20"/>
                <w:szCs w:val="20"/>
                <w:lang w:eastAsia="en-GB"/>
              </w:rPr>
            </w:pPr>
            <w:r w:rsidRPr="000E2E2E">
              <w:rPr>
                <w:rFonts w:ascii="Trebuchet MS" w:eastAsia="Times New Roman" w:hAnsi="Trebuchet MS" w:cs="Arial"/>
                <w:b/>
                <w:bCs/>
                <w:sz w:val="20"/>
                <w:szCs w:val="20"/>
                <w:lang w:eastAsia="en-GB"/>
              </w:rPr>
              <w:t>Section 2:</w:t>
            </w:r>
          </w:p>
        </w:tc>
        <w:tc>
          <w:tcPr>
            <w:tcW w:w="0" w:type="auto"/>
            <w:tcBorders>
              <w:top w:val="nil"/>
              <w:left w:val="nil"/>
              <w:bottom w:val="nil"/>
              <w:right w:val="nil"/>
            </w:tcBorders>
            <w:tcMar>
              <w:top w:w="108" w:type="dxa"/>
              <w:left w:w="108" w:type="dxa"/>
              <w:bottom w:w="108" w:type="dxa"/>
              <w:right w:w="108" w:type="dxa"/>
            </w:tcMar>
            <w:hideMark/>
          </w:tcPr>
          <w:p w14:paraId="5E10B86A" w14:textId="77777777" w:rsidR="000E2E2E" w:rsidRPr="000E2E2E" w:rsidRDefault="000E2E2E" w:rsidP="000E2E2E">
            <w:pPr>
              <w:keepLines/>
              <w:spacing w:after="0" w:line="240" w:lineRule="auto"/>
              <w:rPr>
                <w:rFonts w:ascii="Trebuchet MS" w:eastAsia="Times New Roman" w:hAnsi="Trebuchet MS" w:cs="Arial"/>
                <w:sz w:val="20"/>
                <w:szCs w:val="20"/>
                <w:lang w:eastAsia="en-GB"/>
              </w:rPr>
            </w:pPr>
            <w:r w:rsidRPr="000E2E2E">
              <w:rPr>
                <w:rFonts w:ascii="Trebuchet MS" w:eastAsia="Times New Roman" w:hAnsi="Trebuchet MS" w:cs="Arial"/>
                <w:sz w:val="20"/>
                <w:szCs w:val="20"/>
                <w:lang w:eastAsia="en-GB"/>
              </w:rPr>
              <w:t>Liabilities</w:t>
            </w:r>
          </w:p>
        </w:tc>
      </w:tr>
      <w:tr w:rsidR="000E2E2E" w:rsidRPr="000E2E2E" w14:paraId="4B8484D5" w14:textId="77777777" w:rsidTr="00F34D87">
        <w:trPr>
          <w:trHeight w:val="113"/>
        </w:trPr>
        <w:tc>
          <w:tcPr>
            <w:tcW w:w="0" w:type="auto"/>
            <w:gridSpan w:val="2"/>
            <w:tcBorders>
              <w:top w:val="nil"/>
              <w:left w:val="nil"/>
              <w:bottom w:val="nil"/>
              <w:right w:val="nil"/>
            </w:tcBorders>
            <w:tcMar>
              <w:top w:w="108" w:type="dxa"/>
              <w:left w:w="108" w:type="dxa"/>
              <w:bottom w:w="108" w:type="dxa"/>
              <w:right w:w="108" w:type="dxa"/>
            </w:tcMar>
            <w:hideMark/>
          </w:tcPr>
          <w:p w14:paraId="4F8F56C0" w14:textId="77777777" w:rsidR="000E2E2E" w:rsidRPr="000E2E2E" w:rsidRDefault="000E2E2E" w:rsidP="000E2E2E">
            <w:pPr>
              <w:keepLines/>
              <w:spacing w:after="0" w:line="240" w:lineRule="auto"/>
              <w:rPr>
                <w:rFonts w:ascii="Trebuchet MS" w:eastAsia="Times New Roman" w:hAnsi="Trebuchet MS" w:cs="Arial"/>
                <w:sz w:val="2"/>
                <w:szCs w:val="2"/>
                <w:lang w:eastAsia="en-GB"/>
              </w:rPr>
            </w:pPr>
            <w:r w:rsidRPr="000E2E2E">
              <w:rPr>
                <w:rFonts w:ascii="Trebuchet MS" w:eastAsia="Times New Roman" w:hAnsi="Trebuchet MS" w:cs="Arial"/>
                <w:sz w:val="2"/>
                <w:szCs w:val="2"/>
                <w:lang w:eastAsia="en-GB"/>
              </w:rPr>
              <w:t> </w:t>
            </w:r>
          </w:p>
        </w:tc>
      </w:tr>
    </w:tbl>
    <w:p w14:paraId="67EB6BBB" w14:textId="77777777" w:rsidR="000E2E2E" w:rsidRPr="000E2E2E" w:rsidRDefault="000E2E2E" w:rsidP="000E2E2E">
      <w:pPr>
        <w:keepNext/>
        <w:pageBreakBefore/>
        <w:spacing w:after="240" w:line="240" w:lineRule="auto"/>
        <w:outlineLvl w:val="1"/>
        <w:rPr>
          <w:rFonts w:ascii="Trebuchet MS" w:eastAsia="Times New Roman" w:hAnsi="Trebuchet MS" w:cs="Arial"/>
          <w:b/>
          <w:bCs/>
          <w:color w:val="739DD3"/>
          <w:sz w:val="36"/>
          <w:szCs w:val="36"/>
          <w:lang w:eastAsia="en-GB"/>
        </w:rPr>
      </w:pPr>
      <w:bookmarkStart w:id="2" w:name="_Toc453053623"/>
      <w:r w:rsidRPr="000E2E2E">
        <w:rPr>
          <w:rFonts w:ascii="Trebuchet MS" w:eastAsia="Times New Roman" w:hAnsi="Trebuchet MS" w:cs="Arial"/>
          <w:b/>
          <w:bCs/>
          <w:color w:val="739DD3"/>
          <w:sz w:val="36"/>
          <w:szCs w:val="36"/>
          <w:lang w:eastAsia="en-GB"/>
        </w:rPr>
        <w:lastRenderedPageBreak/>
        <w:t>Section 1: Material Damage</w:t>
      </w:r>
      <w:bookmarkEnd w:id="2"/>
    </w:p>
    <w:p w14:paraId="2509EEBB" w14:textId="77777777" w:rsidR="000E2E2E" w:rsidRPr="000E2E2E" w:rsidRDefault="000E2E2E" w:rsidP="000E2E2E">
      <w:pPr>
        <w:keepNext/>
        <w:spacing w:before="240" w:after="240" w:line="240" w:lineRule="auto"/>
        <w:outlineLvl w:val="2"/>
        <w:rPr>
          <w:rFonts w:ascii="Trebuchet MS" w:eastAsia="Times New Roman" w:hAnsi="Trebuchet MS" w:cs="Arial"/>
          <w:b/>
          <w:bCs/>
          <w:sz w:val="24"/>
          <w:szCs w:val="24"/>
          <w:lang w:eastAsia="en-GB"/>
        </w:rPr>
      </w:pPr>
      <w:r w:rsidRPr="000E2E2E">
        <w:rPr>
          <w:rFonts w:ascii="Trebuchet MS" w:eastAsia="Times New Roman" w:hAnsi="Trebuchet MS" w:cs="Arial"/>
          <w:b/>
          <w:bCs/>
          <w:sz w:val="24"/>
          <w:szCs w:val="24"/>
          <w:lang w:eastAsia="en-GB"/>
        </w:rPr>
        <w:t>Property Damage Cover</w:t>
      </w:r>
    </w:p>
    <w:p w14:paraId="4F1E35C9" w14:textId="77777777" w:rsidR="000E2E2E" w:rsidRPr="000E2E2E" w:rsidRDefault="000E2E2E" w:rsidP="00203CDF">
      <w:pPr>
        <w:spacing w:before="100" w:beforeAutospacing="1" w:after="100" w:afterAutospacing="1" w:line="240" w:lineRule="auto"/>
        <w:ind w:left="993" w:hanging="993"/>
        <w:rPr>
          <w:rFonts w:ascii="Trebuchet MS" w:eastAsia="Times New Roman" w:hAnsi="Trebuchet MS" w:cs="Arial"/>
          <w:sz w:val="20"/>
          <w:szCs w:val="20"/>
          <w:lang w:eastAsia="en-GB"/>
        </w:rPr>
      </w:pPr>
      <w:r w:rsidRPr="000E2E2E">
        <w:rPr>
          <w:rFonts w:ascii="Trebuchet MS" w:eastAsia="Times New Roman" w:hAnsi="Trebuchet MS" w:cs="Arial"/>
          <w:sz w:val="20"/>
          <w:szCs w:val="20"/>
          <w:lang w:eastAsia="en-GB"/>
        </w:rPr>
        <w:t>All Risks</w:t>
      </w:r>
      <w:r w:rsidR="00F34D87">
        <w:rPr>
          <w:rFonts w:ascii="Trebuchet MS" w:eastAsia="Times New Roman" w:hAnsi="Trebuchet MS" w:cs="Arial"/>
          <w:sz w:val="20"/>
          <w:szCs w:val="20"/>
          <w:lang w:eastAsia="en-GB"/>
        </w:rPr>
        <w:t xml:space="preserve"> – </w:t>
      </w:r>
      <w:r w:rsidR="00203CDF">
        <w:rPr>
          <w:rFonts w:ascii="Trebuchet MS" w:eastAsia="Times New Roman" w:hAnsi="Trebuchet MS" w:cs="Arial"/>
          <w:sz w:val="20"/>
          <w:szCs w:val="20"/>
          <w:lang w:eastAsia="en-GB"/>
        </w:rPr>
        <w:tab/>
      </w:r>
      <w:r w:rsidR="00F34D87">
        <w:rPr>
          <w:rFonts w:ascii="Trebuchet MS" w:eastAsia="Times New Roman" w:hAnsi="Trebuchet MS" w:cs="Arial"/>
          <w:sz w:val="20"/>
          <w:szCs w:val="20"/>
          <w:lang w:eastAsia="en-GB"/>
        </w:rPr>
        <w:t xml:space="preserve">this includes cover for damage to the insured property arising out of </w:t>
      </w:r>
      <w:r w:rsidR="00F34D87" w:rsidRPr="00F34D87">
        <w:rPr>
          <w:rFonts w:ascii="Trebuchet MS" w:eastAsia="Times New Roman" w:hAnsi="Trebuchet MS" w:cs="Arial"/>
          <w:sz w:val="20"/>
          <w:szCs w:val="20"/>
          <w:lang w:eastAsia="en-GB"/>
        </w:rPr>
        <w:t>fire</w:t>
      </w:r>
      <w:r w:rsidR="00F34D87">
        <w:rPr>
          <w:rFonts w:ascii="Trebuchet MS" w:eastAsia="Times New Roman" w:hAnsi="Trebuchet MS" w:cs="Arial"/>
          <w:sz w:val="20"/>
          <w:szCs w:val="20"/>
          <w:lang w:eastAsia="en-GB"/>
        </w:rPr>
        <w:t xml:space="preserve">, </w:t>
      </w:r>
      <w:r w:rsidR="00F34D87" w:rsidRPr="00F34D87">
        <w:rPr>
          <w:rFonts w:ascii="Trebuchet MS" w:eastAsia="Times New Roman" w:hAnsi="Trebuchet MS" w:cs="Arial"/>
          <w:sz w:val="20"/>
          <w:szCs w:val="20"/>
          <w:lang w:eastAsia="en-GB"/>
        </w:rPr>
        <w:t>riot</w:t>
      </w:r>
      <w:r w:rsidR="00F34D87">
        <w:rPr>
          <w:rFonts w:ascii="Trebuchet MS" w:eastAsia="Times New Roman" w:hAnsi="Trebuchet MS" w:cs="Arial"/>
          <w:sz w:val="20"/>
          <w:szCs w:val="20"/>
          <w:lang w:eastAsia="en-GB"/>
        </w:rPr>
        <w:t>,</w:t>
      </w:r>
      <w:r w:rsidR="00F34D87" w:rsidRPr="00F34D87">
        <w:rPr>
          <w:rFonts w:ascii="Trebuchet MS" w:eastAsia="Times New Roman" w:hAnsi="Trebuchet MS" w:cs="Arial"/>
          <w:sz w:val="20"/>
          <w:szCs w:val="20"/>
          <w:lang w:eastAsia="en-GB"/>
        </w:rPr>
        <w:t xml:space="preserve"> earthquake</w:t>
      </w:r>
      <w:r w:rsidR="00F34D87">
        <w:rPr>
          <w:rFonts w:ascii="Trebuchet MS" w:eastAsia="Times New Roman" w:hAnsi="Trebuchet MS" w:cs="Arial"/>
          <w:sz w:val="20"/>
          <w:szCs w:val="20"/>
          <w:lang w:eastAsia="en-GB"/>
        </w:rPr>
        <w:t xml:space="preserve">, </w:t>
      </w:r>
      <w:r w:rsidR="00F34D87" w:rsidRPr="00F34D87">
        <w:rPr>
          <w:rFonts w:ascii="Trebuchet MS" w:eastAsia="Times New Roman" w:hAnsi="Trebuchet MS" w:cs="Arial"/>
          <w:sz w:val="20"/>
          <w:szCs w:val="20"/>
          <w:lang w:eastAsia="en-GB"/>
        </w:rPr>
        <w:t>explosion</w:t>
      </w:r>
      <w:r w:rsidR="00F34D87">
        <w:rPr>
          <w:rFonts w:ascii="Trebuchet MS" w:eastAsia="Times New Roman" w:hAnsi="Trebuchet MS" w:cs="Arial"/>
          <w:sz w:val="20"/>
          <w:szCs w:val="20"/>
          <w:lang w:eastAsia="en-GB"/>
        </w:rPr>
        <w:t xml:space="preserve">, </w:t>
      </w:r>
      <w:r w:rsidR="00F34D87" w:rsidRPr="00F34D87">
        <w:rPr>
          <w:rFonts w:ascii="Trebuchet MS" w:eastAsia="Times New Roman" w:hAnsi="Trebuchet MS" w:cs="Arial"/>
          <w:sz w:val="20"/>
          <w:szCs w:val="20"/>
          <w:lang w:eastAsia="en-GB"/>
        </w:rPr>
        <w:t>impact</w:t>
      </w:r>
      <w:r w:rsidR="00F34D87">
        <w:rPr>
          <w:rFonts w:ascii="Trebuchet MS" w:eastAsia="Times New Roman" w:hAnsi="Trebuchet MS" w:cs="Arial"/>
          <w:sz w:val="20"/>
          <w:szCs w:val="20"/>
          <w:lang w:eastAsia="en-GB"/>
        </w:rPr>
        <w:t xml:space="preserve"> by vehicle animal</w:t>
      </w:r>
      <w:r w:rsidR="00F34D87" w:rsidRPr="00F34D87">
        <w:rPr>
          <w:rFonts w:ascii="Trebuchet MS" w:eastAsia="Times New Roman" w:hAnsi="Trebuchet MS" w:cs="Arial"/>
          <w:sz w:val="20"/>
          <w:szCs w:val="20"/>
          <w:lang w:eastAsia="en-GB"/>
        </w:rPr>
        <w:t xml:space="preserve"> </w:t>
      </w:r>
      <w:r w:rsidR="00F34D87">
        <w:rPr>
          <w:rFonts w:ascii="Trebuchet MS" w:eastAsia="Times New Roman" w:hAnsi="Trebuchet MS" w:cs="Arial"/>
          <w:sz w:val="20"/>
          <w:szCs w:val="20"/>
          <w:lang w:eastAsia="en-GB"/>
        </w:rPr>
        <w:t xml:space="preserve">or </w:t>
      </w:r>
      <w:r w:rsidR="00F34D87" w:rsidRPr="00F34D87">
        <w:rPr>
          <w:rFonts w:ascii="Trebuchet MS" w:eastAsia="Times New Roman" w:hAnsi="Trebuchet MS" w:cs="Arial"/>
          <w:sz w:val="20"/>
          <w:szCs w:val="20"/>
          <w:lang w:eastAsia="en-GB"/>
        </w:rPr>
        <w:t>aircraft</w:t>
      </w:r>
      <w:r w:rsidR="00F34D87">
        <w:rPr>
          <w:rFonts w:ascii="Trebuchet MS" w:eastAsia="Times New Roman" w:hAnsi="Trebuchet MS" w:cs="Arial"/>
          <w:sz w:val="20"/>
          <w:szCs w:val="20"/>
          <w:lang w:eastAsia="en-GB"/>
        </w:rPr>
        <w:t xml:space="preserve">, </w:t>
      </w:r>
      <w:r w:rsidR="00F34D87" w:rsidRPr="00F34D87">
        <w:rPr>
          <w:rFonts w:ascii="Trebuchet MS" w:eastAsia="Times New Roman" w:hAnsi="Trebuchet MS" w:cs="Arial"/>
          <w:sz w:val="20"/>
          <w:szCs w:val="20"/>
          <w:lang w:eastAsia="en-GB"/>
        </w:rPr>
        <w:t>storm</w:t>
      </w:r>
      <w:r w:rsidR="00F34D87">
        <w:rPr>
          <w:rFonts w:ascii="Trebuchet MS" w:eastAsia="Times New Roman" w:hAnsi="Trebuchet MS" w:cs="Arial"/>
          <w:sz w:val="20"/>
          <w:szCs w:val="20"/>
          <w:lang w:eastAsia="en-GB"/>
        </w:rPr>
        <w:t xml:space="preserve">, </w:t>
      </w:r>
      <w:r w:rsidR="00F34D87" w:rsidRPr="00F34D87">
        <w:rPr>
          <w:rFonts w:ascii="Trebuchet MS" w:eastAsia="Times New Roman" w:hAnsi="Trebuchet MS" w:cs="Arial"/>
          <w:sz w:val="20"/>
          <w:szCs w:val="20"/>
          <w:lang w:eastAsia="en-GB"/>
        </w:rPr>
        <w:t>flood</w:t>
      </w:r>
      <w:r w:rsidR="00F34D87">
        <w:rPr>
          <w:rFonts w:ascii="Trebuchet MS" w:eastAsia="Times New Roman" w:hAnsi="Trebuchet MS" w:cs="Arial"/>
          <w:sz w:val="20"/>
          <w:szCs w:val="20"/>
          <w:lang w:eastAsia="en-GB"/>
        </w:rPr>
        <w:t xml:space="preserve">, </w:t>
      </w:r>
      <w:r w:rsidR="00F34D87" w:rsidRPr="00F34D87">
        <w:rPr>
          <w:rFonts w:ascii="Trebuchet MS" w:eastAsia="Times New Roman" w:hAnsi="Trebuchet MS" w:cs="Arial"/>
          <w:sz w:val="20"/>
          <w:szCs w:val="20"/>
          <w:lang w:eastAsia="en-GB"/>
        </w:rPr>
        <w:t>civil commotion</w:t>
      </w:r>
      <w:r w:rsidR="00F34D87">
        <w:rPr>
          <w:rFonts w:ascii="Trebuchet MS" w:eastAsia="Times New Roman" w:hAnsi="Trebuchet MS" w:cs="Arial"/>
          <w:sz w:val="20"/>
          <w:szCs w:val="20"/>
          <w:lang w:eastAsia="en-GB"/>
        </w:rPr>
        <w:t xml:space="preserve">, </w:t>
      </w:r>
      <w:r w:rsidR="00F34D87" w:rsidRPr="00F34D87">
        <w:rPr>
          <w:rFonts w:ascii="Trebuchet MS" w:eastAsia="Times New Roman" w:hAnsi="Trebuchet MS" w:cs="Arial"/>
          <w:sz w:val="20"/>
          <w:szCs w:val="20"/>
          <w:lang w:eastAsia="en-GB"/>
        </w:rPr>
        <w:t>falling trees</w:t>
      </w:r>
      <w:r w:rsidR="00F34D87">
        <w:rPr>
          <w:rFonts w:ascii="Trebuchet MS" w:eastAsia="Times New Roman" w:hAnsi="Trebuchet MS" w:cs="Arial"/>
          <w:sz w:val="20"/>
          <w:szCs w:val="20"/>
          <w:lang w:eastAsia="en-GB"/>
        </w:rPr>
        <w:t xml:space="preserve">, </w:t>
      </w:r>
      <w:r w:rsidR="00F34D87" w:rsidRPr="00F34D87">
        <w:rPr>
          <w:rFonts w:ascii="Trebuchet MS" w:eastAsia="Times New Roman" w:hAnsi="Trebuchet MS" w:cs="Arial"/>
          <w:sz w:val="20"/>
          <w:szCs w:val="20"/>
          <w:lang w:eastAsia="en-GB"/>
        </w:rPr>
        <w:t>locked-out workers</w:t>
      </w:r>
      <w:r w:rsidR="00F34D87">
        <w:rPr>
          <w:rFonts w:ascii="Trebuchet MS" w:eastAsia="Times New Roman" w:hAnsi="Trebuchet MS" w:cs="Arial"/>
          <w:sz w:val="20"/>
          <w:szCs w:val="20"/>
          <w:lang w:eastAsia="en-GB"/>
        </w:rPr>
        <w:t xml:space="preserve">, </w:t>
      </w:r>
      <w:r w:rsidR="00F34D87" w:rsidRPr="00F34D87">
        <w:rPr>
          <w:rFonts w:ascii="Trebuchet MS" w:eastAsia="Times New Roman" w:hAnsi="Trebuchet MS" w:cs="Arial"/>
          <w:sz w:val="20"/>
          <w:szCs w:val="20"/>
          <w:lang w:eastAsia="en-GB"/>
        </w:rPr>
        <w:t>strikes</w:t>
      </w:r>
      <w:r w:rsidR="00F34D87">
        <w:rPr>
          <w:rFonts w:ascii="Trebuchet MS" w:eastAsia="Times New Roman" w:hAnsi="Trebuchet MS" w:cs="Arial"/>
          <w:sz w:val="20"/>
          <w:szCs w:val="20"/>
          <w:lang w:eastAsia="en-GB"/>
        </w:rPr>
        <w:t xml:space="preserve">, </w:t>
      </w:r>
      <w:r w:rsidR="00F34D87" w:rsidRPr="00F34D87">
        <w:rPr>
          <w:rFonts w:ascii="Trebuchet MS" w:eastAsia="Times New Roman" w:hAnsi="Trebuchet MS" w:cs="Arial"/>
          <w:sz w:val="20"/>
          <w:szCs w:val="20"/>
          <w:lang w:eastAsia="en-GB"/>
        </w:rPr>
        <w:t>lightning</w:t>
      </w:r>
      <w:r w:rsidR="00F34D87">
        <w:rPr>
          <w:rFonts w:ascii="Trebuchet MS" w:eastAsia="Times New Roman" w:hAnsi="Trebuchet MS" w:cs="Arial"/>
          <w:sz w:val="20"/>
          <w:szCs w:val="20"/>
          <w:lang w:eastAsia="en-GB"/>
        </w:rPr>
        <w:t xml:space="preserve">, </w:t>
      </w:r>
      <w:r w:rsidR="00F34D87" w:rsidRPr="00F34D87">
        <w:rPr>
          <w:rFonts w:ascii="Trebuchet MS" w:eastAsia="Times New Roman" w:hAnsi="Trebuchet MS" w:cs="Arial"/>
          <w:sz w:val="20"/>
          <w:szCs w:val="20"/>
          <w:lang w:eastAsia="en-GB"/>
        </w:rPr>
        <w:t>escape of water/oil from any tank apparatus or pipe</w:t>
      </w:r>
      <w:r w:rsidR="00F34D87">
        <w:rPr>
          <w:rFonts w:ascii="Trebuchet MS" w:eastAsia="Times New Roman" w:hAnsi="Trebuchet MS" w:cs="Arial"/>
          <w:sz w:val="20"/>
          <w:szCs w:val="20"/>
          <w:lang w:eastAsia="en-GB"/>
        </w:rPr>
        <w:t xml:space="preserve">, </w:t>
      </w:r>
      <w:r w:rsidR="00F34D87" w:rsidRPr="00F34D87">
        <w:rPr>
          <w:rFonts w:ascii="Trebuchet MS" w:eastAsia="Times New Roman" w:hAnsi="Trebuchet MS" w:cs="Arial"/>
          <w:sz w:val="20"/>
          <w:szCs w:val="20"/>
          <w:lang w:eastAsia="en-GB"/>
        </w:rPr>
        <w:t>sprinkler leakage</w:t>
      </w:r>
      <w:proofErr w:type="gramStart"/>
      <w:r w:rsidR="00F34D87">
        <w:rPr>
          <w:rFonts w:ascii="Trebuchet MS" w:eastAsia="Times New Roman" w:hAnsi="Trebuchet MS" w:cs="Arial"/>
          <w:sz w:val="20"/>
          <w:szCs w:val="20"/>
          <w:lang w:eastAsia="en-GB"/>
        </w:rPr>
        <w:t xml:space="preserve">, </w:t>
      </w:r>
      <w:r w:rsidR="00F34D87" w:rsidRPr="00F34D87">
        <w:rPr>
          <w:rFonts w:ascii="Trebuchet MS" w:eastAsia="Times New Roman" w:hAnsi="Trebuchet MS" w:cs="Arial"/>
          <w:sz w:val="20"/>
          <w:szCs w:val="20"/>
          <w:lang w:eastAsia="en-GB"/>
        </w:rPr>
        <w:t xml:space="preserve"> theft</w:t>
      </w:r>
      <w:proofErr w:type="gramEnd"/>
      <w:r w:rsidR="00F34D87">
        <w:rPr>
          <w:rFonts w:ascii="Trebuchet MS" w:eastAsia="Times New Roman" w:hAnsi="Trebuchet MS" w:cs="Arial"/>
          <w:sz w:val="20"/>
          <w:szCs w:val="20"/>
          <w:lang w:eastAsia="en-GB"/>
        </w:rPr>
        <w:t xml:space="preserve">, </w:t>
      </w:r>
      <w:r w:rsidR="00F34D87" w:rsidRPr="00F34D87">
        <w:rPr>
          <w:rFonts w:ascii="Trebuchet MS" w:eastAsia="Times New Roman" w:hAnsi="Trebuchet MS" w:cs="Arial"/>
          <w:sz w:val="20"/>
          <w:szCs w:val="20"/>
          <w:lang w:eastAsia="en-GB"/>
        </w:rPr>
        <w:t>subsidence</w:t>
      </w:r>
      <w:r w:rsidR="00F34D87">
        <w:rPr>
          <w:rFonts w:ascii="Trebuchet MS" w:eastAsia="Times New Roman" w:hAnsi="Trebuchet MS" w:cs="Arial"/>
          <w:sz w:val="20"/>
          <w:szCs w:val="20"/>
          <w:lang w:eastAsia="en-GB"/>
        </w:rPr>
        <w:t xml:space="preserve">, </w:t>
      </w:r>
      <w:r w:rsidR="00F34D87" w:rsidRPr="00F34D87">
        <w:rPr>
          <w:rFonts w:ascii="Trebuchet MS" w:eastAsia="Times New Roman" w:hAnsi="Trebuchet MS" w:cs="Arial"/>
          <w:sz w:val="20"/>
          <w:szCs w:val="20"/>
          <w:lang w:eastAsia="en-GB"/>
        </w:rPr>
        <w:t>persons taking part in labour disturbances or malicious persons</w:t>
      </w:r>
      <w:r w:rsidR="00F34D87">
        <w:rPr>
          <w:rFonts w:ascii="Trebuchet MS" w:eastAsia="Times New Roman" w:hAnsi="Trebuchet MS" w:cs="Arial"/>
          <w:sz w:val="20"/>
          <w:szCs w:val="20"/>
          <w:lang w:eastAsia="en-GB"/>
        </w:rPr>
        <w:t>, breakage of glass and sanitary fixtures,  and accidental damage</w:t>
      </w:r>
    </w:p>
    <w:p w14:paraId="13527D78" w14:textId="77777777" w:rsidR="000E2E2E" w:rsidRPr="000E2E2E" w:rsidRDefault="00F34D87" w:rsidP="000E2E2E">
      <w:pPr>
        <w:keepNext/>
        <w:spacing w:before="240" w:after="240" w:line="240" w:lineRule="auto"/>
        <w:outlineLvl w:val="2"/>
        <w:rPr>
          <w:rFonts w:ascii="Trebuchet MS" w:eastAsia="Times New Roman" w:hAnsi="Trebuchet MS" w:cs="Arial"/>
          <w:b/>
          <w:bCs/>
          <w:sz w:val="24"/>
          <w:szCs w:val="24"/>
          <w:lang w:eastAsia="en-GB"/>
        </w:rPr>
      </w:pPr>
      <w:r>
        <w:rPr>
          <w:rFonts w:ascii="Trebuchet MS" w:eastAsia="Times New Roman" w:hAnsi="Trebuchet MS" w:cs="Arial"/>
          <w:b/>
          <w:bCs/>
          <w:sz w:val="24"/>
          <w:szCs w:val="24"/>
          <w:lang w:eastAsia="en-GB"/>
        </w:rPr>
        <w:t xml:space="preserve">Insured Property </w:t>
      </w:r>
    </w:p>
    <w:p w14:paraId="3399807D" w14:textId="77777777" w:rsidR="00F34D87" w:rsidRDefault="00F34D87" w:rsidP="000E2E2E">
      <w:pPr>
        <w:spacing w:before="100" w:beforeAutospacing="1" w:after="100" w:afterAutospacing="1" w:line="240" w:lineRule="auto"/>
        <w:rPr>
          <w:rFonts w:ascii="Trebuchet MS" w:eastAsia="Times New Roman" w:hAnsi="Trebuchet MS" w:cs="Arial"/>
          <w:sz w:val="20"/>
          <w:szCs w:val="20"/>
          <w:lang w:eastAsia="en-GB"/>
        </w:rPr>
      </w:pPr>
      <w:r>
        <w:rPr>
          <w:rFonts w:ascii="Trebuchet MS" w:eastAsia="Times New Roman" w:hAnsi="Trebuchet MS" w:cs="Arial"/>
          <w:sz w:val="20"/>
          <w:szCs w:val="20"/>
          <w:lang w:eastAsia="en-GB"/>
        </w:rPr>
        <w:t xml:space="preserve">Buildings at locations notified to insurers </w:t>
      </w:r>
      <w:r w:rsidR="00203CDF">
        <w:rPr>
          <w:rFonts w:ascii="Trebuchet MS" w:eastAsia="Times New Roman" w:hAnsi="Trebuchet MS" w:cs="Arial"/>
          <w:sz w:val="20"/>
          <w:szCs w:val="20"/>
          <w:lang w:eastAsia="en-GB"/>
        </w:rPr>
        <w:t>by CBH</w:t>
      </w:r>
    </w:p>
    <w:p w14:paraId="7D49C6DA" w14:textId="77777777" w:rsidR="00F34D87" w:rsidRPr="00F34D87" w:rsidRDefault="00F34D87" w:rsidP="0020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rebuchet MS" w:eastAsia="Times New Roman" w:hAnsi="Trebuchet MS" w:cs="Arial"/>
          <w:sz w:val="20"/>
          <w:szCs w:val="20"/>
          <w:lang w:eastAsia="en-GB"/>
        </w:rPr>
      </w:pPr>
      <w:proofErr w:type="gramStart"/>
      <w:r w:rsidRPr="00F34D87">
        <w:rPr>
          <w:rFonts w:ascii="Trebuchet MS" w:eastAsia="Times New Roman" w:hAnsi="Trebuchet MS" w:cs="Arial"/>
          <w:sz w:val="20"/>
          <w:szCs w:val="20"/>
          <w:lang w:eastAsia="en-GB"/>
        </w:rPr>
        <w:t>including</w:t>
      </w:r>
      <w:proofErr w:type="gramEnd"/>
    </w:p>
    <w:p w14:paraId="52CDAA64" w14:textId="77777777" w:rsidR="00F34D87" w:rsidRPr="00760338" w:rsidRDefault="00F34D87" w:rsidP="00760338">
      <w:pPr>
        <w:pStyle w:val="ListParagraph"/>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rebuchet MS" w:eastAsia="Times New Roman" w:hAnsi="Trebuchet MS" w:cs="Arial"/>
          <w:sz w:val="20"/>
          <w:szCs w:val="20"/>
          <w:lang w:eastAsia="en-GB"/>
        </w:rPr>
      </w:pPr>
      <w:r w:rsidRPr="00760338">
        <w:rPr>
          <w:rFonts w:ascii="Trebuchet MS" w:eastAsia="Times New Roman" w:hAnsi="Trebuchet MS" w:cs="Arial"/>
          <w:sz w:val="20"/>
          <w:szCs w:val="20"/>
          <w:lang w:eastAsia="en-GB"/>
        </w:rPr>
        <w:t>interior decorations and landlords’ fixtures and fittings and tenants</w:t>
      </w:r>
      <w:r w:rsidR="00576A41" w:rsidRPr="00760338">
        <w:rPr>
          <w:rFonts w:ascii="Trebuchet MS" w:eastAsia="Times New Roman" w:hAnsi="Trebuchet MS" w:cs="Arial"/>
          <w:sz w:val="20"/>
          <w:szCs w:val="20"/>
          <w:lang w:eastAsia="en-GB"/>
        </w:rPr>
        <w:t xml:space="preserve"> </w:t>
      </w:r>
      <w:r w:rsidRPr="00760338">
        <w:rPr>
          <w:rFonts w:ascii="Trebuchet MS" w:eastAsia="Times New Roman" w:hAnsi="Trebuchet MS" w:cs="Arial"/>
          <w:sz w:val="20"/>
          <w:szCs w:val="20"/>
          <w:lang w:eastAsia="en-GB"/>
        </w:rPr>
        <w:t>improvements</w:t>
      </w:r>
    </w:p>
    <w:p w14:paraId="3462F086" w14:textId="77777777" w:rsidR="00F34D87" w:rsidRPr="00760338" w:rsidRDefault="00F34D87" w:rsidP="00760338">
      <w:pPr>
        <w:pStyle w:val="ListParagraph"/>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rebuchet MS" w:eastAsia="Times New Roman" w:hAnsi="Trebuchet MS" w:cs="Arial"/>
          <w:sz w:val="20"/>
          <w:szCs w:val="20"/>
          <w:lang w:eastAsia="en-GB"/>
        </w:rPr>
      </w:pPr>
      <w:r w:rsidRPr="00760338">
        <w:rPr>
          <w:rFonts w:ascii="Trebuchet MS" w:eastAsia="Times New Roman" w:hAnsi="Trebuchet MS" w:cs="Arial"/>
          <w:sz w:val="20"/>
          <w:szCs w:val="20"/>
          <w:lang w:eastAsia="en-GB"/>
        </w:rPr>
        <w:t>telecommunication television and radio aerials, satellite dishes,</w:t>
      </w:r>
      <w:r w:rsidR="00576A41" w:rsidRPr="00760338">
        <w:rPr>
          <w:rFonts w:ascii="Trebuchet MS" w:eastAsia="Times New Roman" w:hAnsi="Trebuchet MS" w:cs="Arial"/>
          <w:sz w:val="20"/>
          <w:szCs w:val="20"/>
          <w:lang w:eastAsia="en-GB"/>
        </w:rPr>
        <w:t xml:space="preserve"> </w:t>
      </w:r>
      <w:r w:rsidRPr="00760338">
        <w:rPr>
          <w:rFonts w:ascii="Trebuchet MS" w:eastAsia="Times New Roman" w:hAnsi="Trebuchet MS" w:cs="Arial"/>
          <w:sz w:val="20"/>
          <w:szCs w:val="20"/>
          <w:lang w:eastAsia="en-GB"/>
        </w:rPr>
        <w:t>aerial fittings and masts</w:t>
      </w:r>
    </w:p>
    <w:p w14:paraId="09935F9B" w14:textId="77777777" w:rsidR="00F34D87" w:rsidRPr="00760338" w:rsidRDefault="00F34D87" w:rsidP="00760338">
      <w:pPr>
        <w:pStyle w:val="ListParagraph"/>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rebuchet MS" w:eastAsia="Times New Roman" w:hAnsi="Trebuchet MS" w:cs="Arial"/>
          <w:sz w:val="20"/>
          <w:szCs w:val="20"/>
          <w:lang w:eastAsia="en-GB"/>
        </w:rPr>
      </w:pPr>
      <w:r w:rsidRPr="00760338">
        <w:rPr>
          <w:rFonts w:ascii="Trebuchet MS" w:eastAsia="Times New Roman" w:hAnsi="Trebuchet MS" w:cs="Arial"/>
          <w:sz w:val="20"/>
          <w:szCs w:val="20"/>
          <w:lang w:eastAsia="en-GB"/>
        </w:rPr>
        <w:t>outbuildings, roads, pavements, fences, gates, paths, drives, fixed</w:t>
      </w:r>
      <w:r w:rsidR="00576A41" w:rsidRPr="00760338">
        <w:rPr>
          <w:rFonts w:ascii="Trebuchet MS" w:eastAsia="Times New Roman" w:hAnsi="Trebuchet MS" w:cs="Arial"/>
          <w:sz w:val="20"/>
          <w:szCs w:val="20"/>
          <w:lang w:eastAsia="en-GB"/>
        </w:rPr>
        <w:t xml:space="preserve"> </w:t>
      </w:r>
      <w:r w:rsidRPr="00760338">
        <w:rPr>
          <w:rFonts w:ascii="Trebuchet MS" w:eastAsia="Times New Roman" w:hAnsi="Trebuchet MS" w:cs="Arial"/>
          <w:sz w:val="20"/>
          <w:szCs w:val="20"/>
          <w:lang w:eastAsia="en-GB"/>
        </w:rPr>
        <w:t>signs, garden walls, patios, terraces, ornaments and statues, car</w:t>
      </w:r>
      <w:r w:rsidR="00576A41" w:rsidRPr="00760338">
        <w:rPr>
          <w:rFonts w:ascii="Trebuchet MS" w:eastAsia="Times New Roman" w:hAnsi="Trebuchet MS" w:cs="Arial"/>
          <w:sz w:val="20"/>
          <w:szCs w:val="20"/>
          <w:lang w:eastAsia="en-GB"/>
        </w:rPr>
        <w:t xml:space="preserve"> </w:t>
      </w:r>
      <w:r w:rsidRPr="00760338">
        <w:rPr>
          <w:rFonts w:ascii="Trebuchet MS" w:eastAsia="Times New Roman" w:hAnsi="Trebuchet MS" w:cs="Arial"/>
          <w:sz w:val="20"/>
          <w:szCs w:val="20"/>
          <w:lang w:eastAsia="en-GB"/>
        </w:rPr>
        <w:t>parks, cess pits and septic tanks, oil tanks</w:t>
      </w:r>
    </w:p>
    <w:p w14:paraId="6366687B" w14:textId="77777777" w:rsidR="00F34D87" w:rsidRPr="00760338" w:rsidRDefault="00F34D87" w:rsidP="00760338">
      <w:pPr>
        <w:pStyle w:val="ListParagraph"/>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rebuchet MS" w:eastAsia="Times New Roman" w:hAnsi="Trebuchet MS" w:cs="Arial"/>
          <w:sz w:val="20"/>
          <w:szCs w:val="20"/>
          <w:lang w:eastAsia="en-GB"/>
        </w:rPr>
      </w:pPr>
      <w:r w:rsidRPr="00760338">
        <w:rPr>
          <w:rFonts w:ascii="Trebuchet MS" w:eastAsia="Times New Roman" w:hAnsi="Trebuchet MS" w:cs="Arial"/>
          <w:sz w:val="20"/>
          <w:szCs w:val="20"/>
          <w:lang w:eastAsia="en-GB"/>
        </w:rPr>
        <w:t>underground pipes, cables and wires</w:t>
      </w:r>
    </w:p>
    <w:p w14:paraId="747F1572" w14:textId="77777777" w:rsidR="00F34D87" w:rsidRPr="00760338" w:rsidRDefault="00F34D87" w:rsidP="00760338">
      <w:pPr>
        <w:pStyle w:val="ListParagraph"/>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rebuchet MS" w:eastAsia="Times New Roman" w:hAnsi="Trebuchet MS" w:cs="Arial"/>
          <w:sz w:val="20"/>
          <w:szCs w:val="20"/>
          <w:lang w:eastAsia="en-GB"/>
        </w:rPr>
      </w:pPr>
      <w:r w:rsidRPr="00760338">
        <w:rPr>
          <w:rFonts w:ascii="Trebuchet MS" w:eastAsia="Times New Roman" w:hAnsi="Trebuchet MS" w:cs="Arial"/>
          <w:sz w:val="20"/>
          <w:szCs w:val="20"/>
          <w:lang w:eastAsia="en-GB"/>
        </w:rPr>
        <w:t>gangways, pedestrian malls, pedestrian access bridges,</w:t>
      </w:r>
      <w:r w:rsidR="00576A41" w:rsidRPr="00760338">
        <w:rPr>
          <w:rFonts w:ascii="Trebuchet MS" w:eastAsia="Times New Roman" w:hAnsi="Trebuchet MS" w:cs="Arial"/>
          <w:sz w:val="20"/>
          <w:szCs w:val="20"/>
          <w:lang w:eastAsia="en-GB"/>
        </w:rPr>
        <w:t xml:space="preserve"> </w:t>
      </w:r>
      <w:proofErr w:type="spellStart"/>
      <w:r w:rsidRPr="00760338">
        <w:rPr>
          <w:rFonts w:ascii="Trebuchet MS" w:eastAsia="Times New Roman" w:hAnsi="Trebuchet MS" w:cs="Arial"/>
          <w:sz w:val="20"/>
          <w:szCs w:val="20"/>
          <w:lang w:eastAsia="en-GB"/>
        </w:rPr>
        <w:t>hardstandings</w:t>
      </w:r>
      <w:proofErr w:type="spellEnd"/>
      <w:r w:rsidRPr="00760338">
        <w:rPr>
          <w:rFonts w:ascii="Trebuchet MS" w:eastAsia="Times New Roman" w:hAnsi="Trebuchet MS" w:cs="Arial"/>
          <w:sz w:val="20"/>
          <w:szCs w:val="20"/>
          <w:lang w:eastAsia="en-GB"/>
        </w:rPr>
        <w:t>, bollards, barriers, flag poles, lamp posts, street</w:t>
      </w:r>
      <w:r w:rsidR="00576A41" w:rsidRPr="00760338">
        <w:rPr>
          <w:rFonts w:ascii="Trebuchet MS" w:eastAsia="Times New Roman" w:hAnsi="Trebuchet MS" w:cs="Arial"/>
          <w:sz w:val="20"/>
          <w:szCs w:val="20"/>
          <w:lang w:eastAsia="en-GB"/>
        </w:rPr>
        <w:t xml:space="preserve"> </w:t>
      </w:r>
      <w:r w:rsidRPr="00760338">
        <w:rPr>
          <w:rFonts w:ascii="Trebuchet MS" w:eastAsia="Times New Roman" w:hAnsi="Trebuchet MS" w:cs="Arial"/>
          <w:sz w:val="20"/>
          <w:szCs w:val="20"/>
          <w:lang w:eastAsia="en-GB"/>
        </w:rPr>
        <w:t>furniture</w:t>
      </w:r>
    </w:p>
    <w:p w14:paraId="7A147707" w14:textId="77777777" w:rsidR="00F34D87" w:rsidRPr="00760338" w:rsidRDefault="00F34D87" w:rsidP="00760338">
      <w:pPr>
        <w:pStyle w:val="ListParagraph"/>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rebuchet MS" w:eastAsia="Times New Roman" w:hAnsi="Trebuchet MS" w:cs="Arial"/>
          <w:sz w:val="20"/>
          <w:szCs w:val="20"/>
          <w:lang w:eastAsia="en-GB"/>
        </w:rPr>
      </w:pPr>
      <w:r w:rsidRPr="00760338">
        <w:rPr>
          <w:rFonts w:ascii="Trebuchet MS" w:eastAsia="Times New Roman" w:hAnsi="Trebuchet MS" w:cs="Arial"/>
          <w:sz w:val="20"/>
          <w:szCs w:val="20"/>
          <w:lang w:eastAsia="en-GB"/>
        </w:rPr>
        <w:t>video, audio and building management and security systems and</w:t>
      </w:r>
      <w:r w:rsidR="00576A41" w:rsidRPr="00760338">
        <w:rPr>
          <w:rFonts w:ascii="Trebuchet MS" w:eastAsia="Times New Roman" w:hAnsi="Trebuchet MS" w:cs="Arial"/>
          <w:sz w:val="20"/>
          <w:szCs w:val="20"/>
          <w:lang w:eastAsia="en-GB"/>
        </w:rPr>
        <w:t xml:space="preserve"> </w:t>
      </w:r>
      <w:r w:rsidRPr="00760338">
        <w:rPr>
          <w:rFonts w:ascii="Trebuchet MS" w:eastAsia="Times New Roman" w:hAnsi="Trebuchet MS" w:cs="Arial"/>
          <w:sz w:val="20"/>
          <w:szCs w:val="20"/>
          <w:lang w:eastAsia="en-GB"/>
        </w:rPr>
        <w:t>equipment</w:t>
      </w:r>
    </w:p>
    <w:p w14:paraId="7F6D2D56" w14:textId="77777777" w:rsidR="00F34D87" w:rsidRPr="00760338" w:rsidRDefault="00F34D87" w:rsidP="00760338">
      <w:pPr>
        <w:pStyle w:val="ListParagraph"/>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rebuchet MS" w:eastAsia="Times New Roman" w:hAnsi="Trebuchet MS" w:cs="Arial"/>
          <w:sz w:val="20"/>
          <w:szCs w:val="20"/>
          <w:lang w:eastAsia="en-GB"/>
        </w:rPr>
      </w:pPr>
      <w:r w:rsidRPr="00760338">
        <w:rPr>
          <w:rFonts w:ascii="Trebuchet MS" w:eastAsia="Times New Roman" w:hAnsi="Trebuchet MS" w:cs="Arial"/>
          <w:sz w:val="20"/>
          <w:szCs w:val="20"/>
          <w:lang w:eastAsia="en-GB"/>
        </w:rPr>
        <w:t>trees, shrubs, hedges, plants and turf used in landscaping</w:t>
      </w:r>
    </w:p>
    <w:p w14:paraId="073FC424" w14:textId="77777777" w:rsidR="000E2E2E" w:rsidRPr="00760338" w:rsidRDefault="00F34D87" w:rsidP="00760338">
      <w:pPr>
        <w:pStyle w:val="ListParagraph"/>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rPr>
          <w:rFonts w:ascii="Trebuchet MS" w:eastAsia="Times New Roman" w:hAnsi="Trebuchet MS" w:cs="Arial"/>
          <w:sz w:val="20"/>
          <w:szCs w:val="20"/>
          <w:lang w:eastAsia="en-GB"/>
        </w:rPr>
      </w:pPr>
      <w:r w:rsidRPr="00760338">
        <w:rPr>
          <w:rFonts w:ascii="Trebuchet MS" w:eastAsia="Times New Roman" w:hAnsi="Trebuchet MS" w:cs="Arial"/>
          <w:sz w:val="20"/>
          <w:szCs w:val="20"/>
          <w:lang w:eastAsia="en-GB"/>
        </w:rPr>
        <w:t>Contents of Common Areas including models, exhibitions and</w:t>
      </w:r>
      <w:r w:rsidR="00576A41" w:rsidRPr="00760338">
        <w:rPr>
          <w:rFonts w:ascii="Trebuchet MS" w:eastAsia="Times New Roman" w:hAnsi="Trebuchet MS" w:cs="Arial"/>
          <w:sz w:val="20"/>
          <w:szCs w:val="20"/>
          <w:lang w:eastAsia="en-GB"/>
        </w:rPr>
        <w:t xml:space="preserve"> </w:t>
      </w:r>
      <w:r w:rsidRPr="00760338">
        <w:rPr>
          <w:rFonts w:ascii="Trebuchet MS" w:eastAsia="Times New Roman" w:hAnsi="Trebuchet MS" w:cs="Arial"/>
          <w:sz w:val="20"/>
          <w:szCs w:val="20"/>
          <w:lang w:eastAsia="en-GB"/>
        </w:rPr>
        <w:t>seasonal items introduced into shopping centres</w:t>
      </w:r>
    </w:p>
    <w:p w14:paraId="0D0B940D" w14:textId="77777777" w:rsidR="00345E55" w:rsidRPr="003302B1" w:rsidRDefault="00345E55" w:rsidP="00F3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16"/>
          <w:szCs w:val="16"/>
          <w:lang w:eastAsia="en-GB"/>
        </w:rPr>
      </w:pPr>
    </w:p>
    <w:p w14:paraId="3FCF886C" w14:textId="77777777" w:rsidR="00345E55" w:rsidRPr="000E2E2E" w:rsidRDefault="00345E55" w:rsidP="003302B1">
      <w:pPr>
        <w:keepNext/>
        <w:spacing w:before="120" w:after="240" w:line="240" w:lineRule="auto"/>
        <w:outlineLvl w:val="2"/>
        <w:rPr>
          <w:rFonts w:ascii="Trebuchet MS" w:eastAsia="Times New Roman" w:hAnsi="Trebuchet MS" w:cs="Arial"/>
          <w:b/>
          <w:bCs/>
          <w:sz w:val="24"/>
          <w:szCs w:val="24"/>
          <w:lang w:eastAsia="en-GB"/>
        </w:rPr>
      </w:pPr>
      <w:r>
        <w:rPr>
          <w:rFonts w:ascii="Trebuchet MS" w:eastAsia="Times New Roman" w:hAnsi="Trebuchet MS" w:cs="Arial"/>
          <w:b/>
          <w:bCs/>
          <w:sz w:val="24"/>
          <w:szCs w:val="24"/>
          <w:lang w:eastAsia="en-GB"/>
        </w:rPr>
        <w:t xml:space="preserve">Interests Included </w:t>
      </w:r>
    </w:p>
    <w:p w14:paraId="3E6F041C" w14:textId="77777777" w:rsidR="00345E55" w:rsidRPr="000E2E2E" w:rsidRDefault="00345E55" w:rsidP="00345E55">
      <w:pPr>
        <w:spacing w:before="100" w:beforeAutospacing="1" w:after="100" w:afterAutospacing="1" w:line="240" w:lineRule="auto"/>
        <w:rPr>
          <w:rFonts w:ascii="Trebuchet MS" w:eastAsia="Times New Roman" w:hAnsi="Trebuchet MS" w:cs="Arial"/>
          <w:sz w:val="20"/>
          <w:szCs w:val="20"/>
          <w:lang w:eastAsia="en-GB"/>
        </w:rPr>
      </w:pPr>
      <w:r>
        <w:rPr>
          <w:rFonts w:ascii="Trebuchet MS" w:eastAsia="Times New Roman" w:hAnsi="Trebuchet MS" w:cs="Arial"/>
          <w:sz w:val="20"/>
          <w:szCs w:val="20"/>
          <w:lang w:eastAsia="en-GB"/>
        </w:rPr>
        <w:t>The part owners of properties in shared ownership (part owned, part rented.)</w:t>
      </w:r>
    </w:p>
    <w:p w14:paraId="0118B298" w14:textId="77777777" w:rsidR="000E2E2E" w:rsidRPr="000E2E2E" w:rsidRDefault="000E2E2E" w:rsidP="000E2E2E">
      <w:pPr>
        <w:keepNext/>
        <w:spacing w:before="240" w:after="240" w:line="240" w:lineRule="auto"/>
        <w:rPr>
          <w:rFonts w:ascii="Trebuchet MS" w:eastAsia="Times New Roman" w:hAnsi="Trebuchet MS" w:cs="Arial"/>
          <w:b/>
          <w:bCs/>
          <w:sz w:val="24"/>
          <w:szCs w:val="24"/>
          <w:lang w:eastAsia="en-GB"/>
        </w:rPr>
      </w:pPr>
      <w:r w:rsidRPr="000E2E2E">
        <w:rPr>
          <w:rFonts w:ascii="Trebuchet MS" w:eastAsia="Times New Roman" w:hAnsi="Trebuchet MS" w:cs="Arial"/>
          <w:b/>
          <w:bCs/>
          <w:sz w:val="24"/>
          <w:szCs w:val="24"/>
          <w:lang w:eastAsia="en-GB"/>
        </w:rPr>
        <w:t>Excess</w:t>
      </w:r>
      <w:r w:rsidR="00576A41">
        <w:rPr>
          <w:rFonts w:ascii="Trebuchet MS" w:eastAsia="Times New Roman" w:hAnsi="Trebuchet MS" w:cs="Arial"/>
          <w:b/>
          <w:bCs/>
          <w:sz w:val="24"/>
          <w:szCs w:val="24"/>
          <w:lang w:eastAsia="en-GB"/>
        </w:rPr>
        <w:t xml:space="preserve"> </w:t>
      </w:r>
    </w:p>
    <w:p w14:paraId="59D88302" w14:textId="77777777" w:rsidR="000E2E2E" w:rsidRPr="000E2E2E" w:rsidRDefault="000E2E2E" w:rsidP="000E2E2E">
      <w:pPr>
        <w:keepNext/>
        <w:spacing w:before="240" w:after="240" w:line="240" w:lineRule="auto"/>
        <w:rPr>
          <w:rFonts w:ascii="Trebuchet MS" w:eastAsia="Times New Roman" w:hAnsi="Trebuchet MS" w:cs="Arial"/>
          <w:sz w:val="20"/>
          <w:szCs w:val="20"/>
          <w:lang w:eastAsia="en-GB"/>
        </w:rPr>
      </w:pPr>
      <w:r w:rsidRPr="000E2E2E">
        <w:rPr>
          <w:rFonts w:ascii="Trebuchet MS" w:eastAsia="Times New Roman" w:hAnsi="Trebuchet MS" w:cs="Arial"/>
          <w:sz w:val="20"/>
          <w:szCs w:val="20"/>
          <w:lang w:eastAsia="en-GB"/>
        </w:rPr>
        <w:t>£1,000 each &amp; every claim for subsidence, heave &amp; landslip</w:t>
      </w:r>
    </w:p>
    <w:p w14:paraId="3691DDF3" w14:textId="77777777" w:rsidR="000E2E2E" w:rsidRDefault="000E2E2E" w:rsidP="000E2E2E">
      <w:pPr>
        <w:keepNext/>
        <w:spacing w:before="240" w:after="240" w:line="240" w:lineRule="auto"/>
        <w:rPr>
          <w:rFonts w:ascii="Trebuchet MS" w:eastAsia="Times New Roman" w:hAnsi="Trebuchet MS" w:cs="Arial"/>
          <w:sz w:val="20"/>
          <w:szCs w:val="20"/>
          <w:lang w:eastAsia="en-GB"/>
        </w:rPr>
      </w:pPr>
      <w:r w:rsidRPr="000E2E2E">
        <w:rPr>
          <w:rFonts w:ascii="Trebuchet MS" w:eastAsia="Times New Roman" w:hAnsi="Trebuchet MS" w:cs="Arial"/>
          <w:sz w:val="20"/>
          <w:szCs w:val="20"/>
          <w:lang w:eastAsia="en-GB"/>
        </w:rPr>
        <w:t>£</w:t>
      </w:r>
      <w:r w:rsidR="0055128F">
        <w:rPr>
          <w:rFonts w:ascii="Trebuchet MS" w:eastAsia="Times New Roman" w:hAnsi="Trebuchet MS" w:cs="Arial"/>
          <w:sz w:val="20"/>
          <w:szCs w:val="20"/>
          <w:lang w:eastAsia="en-GB"/>
        </w:rPr>
        <w:t>100</w:t>
      </w:r>
      <w:r w:rsidRPr="000E2E2E">
        <w:rPr>
          <w:rFonts w:ascii="Trebuchet MS" w:eastAsia="Times New Roman" w:hAnsi="Trebuchet MS" w:cs="Arial"/>
          <w:sz w:val="20"/>
          <w:szCs w:val="20"/>
          <w:lang w:eastAsia="en-GB"/>
        </w:rPr>
        <w:t xml:space="preserve"> each &amp; every claim for any other insured cause</w:t>
      </w:r>
    </w:p>
    <w:p w14:paraId="04AD2469" w14:textId="77777777" w:rsidR="00B43116" w:rsidRDefault="00B43116" w:rsidP="00B43116">
      <w:pPr>
        <w:autoSpaceDE w:val="0"/>
        <w:autoSpaceDN w:val="0"/>
        <w:adjustRightInd w:val="0"/>
        <w:spacing w:after="0" w:line="240" w:lineRule="auto"/>
        <w:rPr>
          <w:rFonts w:ascii="Trebuchet MS" w:hAnsi="Trebuchet MS" w:cs="Arial"/>
          <w:b/>
          <w:bCs/>
          <w:sz w:val="24"/>
          <w:szCs w:val="24"/>
        </w:rPr>
      </w:pPr>
      <w:r w:rsidRPr="00B43116">
        <w:rPr>
          <w:rFonts w:ascii="Trebuchet MS" w:hAnsi="Trebuchet MS" w:cs="Arial"/>
          <w:b/>
          <w:bCs/>
          <w:sz w:val="24"/>
          <w:szCs w:val="24"/>
        </w:rPr>
        <w:t>Cover includes:</w:t>
      </w:r>
    </w:p>
    <w:p w14:paraId="0E27B00A" w14:textId="77777777" w:rsidR="003302B1" w:rsidRPr="003302B1" w:rsidRDefault="003302B1" w:rsidP="00B43116">
      <w:pPr>
        <w:autoSpaceDE w:val="0"/>
        <w:autoSpaceDN w:val="0"/>
        <w:adjustRightInd w:val="0"/>
        <w:spacing w:after="0" w:line="240" w:lineRule="auto"/>
        <w:rPr>
          <w:rFonts w:ascii="Trebuchet MS" w:hAnsi="Trebuchet MS" w:cs="Arial"/>
          <w:b/>
          <w:bCs/>
          <w:sz w:val="16"/>
          <w:szCs w:val="16"/>
        </w:rPr>
      </w:pPr>
    </w:p>
    <w:p w14:paraId="1E15FD9D" w14:textId="77777777" w:rsidR="00B43116" w:rsidRPr="00760338" w:rsidRDefault="00B43116" w:rsidP="00760338">
      <w:pPr>
        <w:pStyle w:val="ListParagraph"/>
        <w:numPr>
          <w:ilvl w:val="0"/>
          <w:numId w:val="6"/>
        </w:numPr>
        <w:autoSpaceDE w:val="0"/>
        <w:autoSpaceDN w:val="0"/>
        <w:adjustRightInd w:val="0"/>
        <w:spacing w:after="0" w:line="240" w:lineRule="auto"/>
        <w:ind w:left="709" w:hanging="425"/>
        <w:rPr>
          <w:rFonts w:ascii="Trebuchet MS" w:hAnsi="Trebuchet MS" w:cs="Arial"/>
          <w:color w:val="000000"/>
          <w:sz w:val="20"/>
          <w:szCs w:val="20"/>
        </w:rPr>
      </w:pPr>
      <w:r w:rsidRPr="00760338">
        <w:rPr>
          <w:rFonts w:ascii="Trebuchet MS" w:hAnsi="Trebuchet MS" w:cs="Arial"/>
          <w:color w:val="000000"/>
          <w:sz w:val="20"/>
          <w:szCs w:val="20"/>
        </w:rPr>
        <w:t>Capital additions for newly built/acquired buildings, office and retail property £5,000,000, unoccupied property £1,000,000 and</w:t>
      </w:r>
      <w:r w:rsidR="008B499F" w:rsidRPr="00760338">
        <w:rPr>
          <w:rFonts w:ascii="Trebuchet MS" w:hAnsi="Trebuchet MS" w:cs="Arial"/>
          <w:color w:val="000000"/>
          <w:sz w:val="20"/>
          <w:szCs w:val="20"/>
        </w:rPr>
        <w:t xml:space="preserve"> </w:t>
      </w:r>
      <w:r w:rsidRPr="00760338">
        <w:rPr>
          <w:rFonts w:ascii="Trebuchet MS" w:hAnsi="Trebuchet MS" w:cs="Arial"/>
          <w:color w:val="000000"/>
          <w:sz w:val="20"/>
          <w:szCs w:val="20"/>
        </w:rPr>
        <w:t>all other properties £2,000,000</w:t>
      </w:r>
    </w:p>
    <w:p w14:paraId="33FBFB91" w14:textId="77777777" w:rsidR="00B43116" w:rsidRPr="00760338" w:rsidRDefault="00B43116" w:rsidP="00760338">
      <w:pPr>
        <w:pStyle w:val="ListParagraph"/>
        <w:numPr>
          <w:ilvl w:val="0"/>
          <w:numId w:val="6"/>
        </w:numPr>
        <w:autoSpaceDE w:val="0"/>
        <w:autoSpaceDN w:val="0"/>
        <w:adjustRightInd w:val="0"/>
        <w:spacing w:after="0" w:line="240" w:lineRule="auto"/>
        <w:ind w:left="709" w:hanging="425"/>
        <w:rPr>
          <w:rFonts w:ascii="Trebuchet MS" w:hAnsi="Trebuchet MS" w:cs="Arial"/>
          <w:color w:val="000000"/>
          <w:sz w:val="20"/>
          <w:szCs w:val="20"/>
        </w:rPr>
      </w:pPr>
      <w:r w:rsidRPr="00760338">
        <w:rPr>
          <w:rFonts w:ascii="Trebuchet MS" w:hAnsi="Trebuchet MS" w:cs="Arial"/>
          <w:color w:val="000000"/>
          <w:sz w:val="20"/>
          <w:szCs w:val="20"/>
        </w:rPr>
        <w:t>Changing locks, up to £5,000 per claim</w:t>
      </w:r>
    </w:p>
    <w:p w14:paraId="0F05C144" w14:textId="77777777" w:rsidR="00B43116" w:rsidRPr="00760338" w:rsidRDefault="00B43116" w:rsidP="00760338">
      <w:pPr>
        <w:pStyle w:val="ListParagraph"/>
        <w:numPr>
          <w:ilvl w:val="0"/>
          <w:numId w:val="6"/>
        </w:numPr>
        <w:autoSpaceDE w:val="0"/>
        <w:autoSpaceDN w:val="0"/>
        <w:adjustRightInd w:val="0"/>
        <w:spacing w:after="0" w:line="240" w:lineRule="auto"/>
        <w:ind w:left="709" w:hanging="425"/>
        <w:rPr>
          <w:rFonts w:ascii="Trebuchet MS" w:hAnsi="Trebuchet MS" w:cs="Arial"/>
          <w:color w:val="000000"/>
          <w:sz w:val="20"/>
          <w:szCs w:val="20"/>
        </w:rPr>
      </w:pPr>
      <w:r w:rsidRPr="00760338">
        <w:rPr>
          <w:rFonts w:ascii="Trebuchet MS" w:hAnsi="Trebuchet MS" w:cs="Arial"/>
          <w:color w:val="000000"/>
          <w:sz w:val="20"/>
          <w:szCs w:val="20"/>
        </w:rPr>
        <w:t>Contract works, up to a contract price of £100,000</w:t>
      </w:r>
    </w:p>
    <w:p w14:paraId="0CD2A753" w14:textId="77777777" w:rsidR="00B43116" w:rsidRPr="00760338" w:rsidRDefault="00B43116" w:rsidP="00760338">
      <w:pPr>
        <w:pStyle w:val="ListParagraph"/>
        <w:numPr>
          <w:ilvl w:val="0"/>
          <w:numId w:val="6"/>
        </w:numPr>
        <w:autoSpaceDE w:val="0"/>
        <w:autoSpaceDN w:val="0"/>
        <w:adjustRightInd w:val="0"/>
        <w:spacing w:after="0" w:line="240" w:lineRule="auto"/>
        <w:ind w:left="709" w:hanging="425"/>
        <w:rPr>
          <w:rFonts w:ascii="Trebuchet MS" w:hAnsi="Trebuchet MS" w:cs="Arial"/>
          <w:color w:val="000000"/>
          <w:sz w:val="20"/>
          <w:szCs w:val="20"/>
        </w:rPr>
      </w:pPr>
      <w:r w:rsidRPr="00760338">
        <w:rPr>
          <w:rFonts w:ascii="Trebuchet MS" w:hAnsi="Trebuchet MS" w:cs="Arial"/>
          <w:color w:val="000000"/>
          <w:sz w:val="20"/>
          <w:szCs w:val="20"/>
        </w:rPr>
        <w:t>Environmental costs up to £2,500 per period of insurance</w:t>
      </w:r>
    </w:p>
    <w:p w14:paraId="5E966D11" w14:textId="77777777" w:rsidR="00B43116" w:rsidRPr="00760338" w:rsidRDefault="00B43116" w:rsidP="00760338">
      <w:pPr>
        <w:pStyle w:val="ListParagraph"/>
        <w:numPr>
          <w:ilvl w:val="0"/>
          <w:numId w:val="6"/>
        </w:numPr>
        <w:autoSpaceDE w:val="0"/>
        <w:autoSpaceDN w:val="0"/>
        <w:adjustRightInd w:val="0"/>
        <w:spacing w:after="0" w:line="240" w:lineRule="auto"/>
        <w:ind w:left="709" w:hanging="425"/>
        <w:rPr>
          <w:rFonts w:ascii="Trebuchet MS" w:hAnsi="Trebuchet MS" w:cs="Arial"/>
          <w:color w:val="000000"/>
          <w:sz w:val="20"/>
          <w:szCs w:val="20"/>
        </w:rPr>
      </w:pPr>
      <w:r w:rsidRPr="00760338">
        <w:rPr>
          <w:rFonts w:ascii="Trebuchet MS" w:hAnsi="Trebuchet MS" w:cs="Arial"/>
          <w:color w:val="000000"/>
          <w:sz w:val="20"/>
          <w:szCs w:val="20"/>
        </w:rPr>
        <w:t>Fly tipping, £5,000 per period of insurance</w:t>
      </w:r>
    </w:p>
    <w:p w14:paraId="4A47BC6C" w14:textId="77777777" w:rsidR="00B43116" w:rsidRPr="00760338" w:rsidRDefault="00B43116" w:rsidP="00760338">
      <w:pPr>
        <w:pStyle w:val="ListParagraph"/>
        <w:numPr>
          <w:ilvl w:val="0"/>
          <w:numId w:val="6"/>
        </w:numPr>
        <w:autoSpaceDE w:val="0"/>
        <w:autoSpaceDN w:val="0"/>
        <w:adjustRightInd w:val="0"/>
        <w:spacing w:after="0" w:line="240" w:lineRule="auto"/>
        <w:ind w:left="709" w:hanging="425"/>
        <w:rPr>
          <w:rFonts w:ascii="Trebuchet MS" w:hAnsi="Trebuchet MS" w:cs="Arial"/>
          <w:color w:val="000000"/>
          <w:sz w:val="20"/>
          <w:szCs w:val="20"/>
        </w:rPr>
      </w:pPr>
      <w:r w:rsidRPr="00760338">
        <w:rPr>
          <w:rFonts w:ascii="Trebuchet MS" w:hAnsi="Trebuchet MS" w:cs="Arial"/>
          <w:color w:val="000000"/>
          <w:sz w:val="20"/>
          <w:szCs w:val="20"/>
        </w:rPr>
        <w:t>Legal costs involved in the eviction of squatters (non-damage), £2,500 per period of insurance</w:t>
      </w:r>
    </w:p>
    <w:p w14:paraId="6B7DAE07" w14:textId="77777777" w:rsidR="00B43116" w:rsidRPr="00760338" w:rsidRDefault="00B43116" w:rsidP="00760338">
      <w:pPr>
        <w:pStyle w:val="ListParagraph"/>
        <w:numPr>
          <w:ilvl w:val="0"/>
          <w:numId w:val="6"/>
        </w:numPr>
        <w:autoSpaceDE w:val="0"/>
        <w:autoSpaceDN w:val="0"/>
        <w:adjustRightInd w:val="0"/>
        <w:spacing w:after="0" w:line="240" w:lineRule="auto"/>
        <w:ind w:left="709" w:hanging="425"/>
        <w:rPr>
          <w:rFonts w:ascii="Trebuchet MS" w:hAnsi="Trebuchet MS" w:cs="Arial"/>
          <w:color w:val="000000"/>
          <w:sz w:val="20"/>
          <w:szCs w:val="20"/>
        </w:rPr>
      </w:pPr>
      <w:r w:rsidRPr="00760338">
        <w:rPr>
          <w:rFonts w:ascii="Trebuchet MS" w:hAnsi="Trebuchet MS" w:cs="Arial"/>
          <w:color w:val="000000"/>
          <w:sz w:val="20"/>
          <w:szCs w:val="20"/>
        </w:rPr>
        <w:t>Loss minimisation and prevention expenses, £5,000 per period of insurance</w:t>
      </w:r>
    </w:p>
    <w:p w14:paraId="02577DB8" w14:textId="77777777" w:rsidR="00B43116" w:rsidRPr="00760338" w:rsidRDefault="00B43116" w:rsidP="00760338">
      <w:pPr>
        <w:pStyle w:val="ListParagraph"/>
        <w:numPr>
          <w:ilvl w:val="0"/>
          <w:numId w:val="6"/>
        </w:numPr>
        <w:autoSpaceDE w:val="0"/>
        <w:autoSpaceDN w:val="0"/>
        <w:adjustRightInd w:val="0"/>
        <w:spacing w:after="0" w:line="240" w:lineRule="auto"/>
        <w:ind w:left="709" w:hanging="425"/>
        <w:rPr>
          <w:rFonts w:ascii="Trebuchet MS" w:hAnsi="Trebuchet MS" w:cs="Arial"/>
          <w:color w:val="000000"/>
          <w:sz w:val="20"/>
          <w:szCs w:val="20"/>
        </w:rPr>
      </w:pPr>
      <w:r w:rsidRPr="00760338">
        <w:rPr>
          <w:rFonts w:ascii="Trebuchet MS" w:hAnsi="Trebuchet MS" w:cs="Arial"/>
          <w:color w:val="000000"/>
          <w:sz w:val="20"/>
          <w:szCs w:val="20"/>
        </w:rPr>
        <w:t>Reinstatement of data in respect of building management systems, up to £5,000 per claim</w:t>
      </w:r>
    </w:p>
    <w:p w14:paraId="64A36694" w14:textId="77777777" w:rsidR="00B43116" w:rsidRPr="00760338" w:rsidRDefault="00B43116" w:rsidP="00760338">
      <w:pPr>
        <w:pStyle w:val="ListParagraph"/>
        <w:numPr>
          <w:ilvl w:val="0"/>
          <w:numId w:val="6"/>
        </w:numPr>
        <w:autoSpaceDE w:val="0"/>
        <w:autoSpaceDN w:val="0"/>
        <w:adjustRightInd w:val="0"/>
        <w:spacing w:after="0" w:line="240" w:lineRule="auto"/>
        <w:ind w:left="709" w:hanging="425"/>
        <w:rPr>
          <w:rFonts w:ascii="Trebuchet MS" w:hAnsi="Trebuchet MS" w:cs="Arial"/>
          <w:color w:val="000000"/>
          <w:sz w:val="20"/>
          <w:szCs w:val="20"/>
        </w:rPr>
      </w:pPr>
      <w:r w:rsidRPr="00760338">
        <w:rPr>
          <w:rFonts w:ascii="Trebuchet MS" w:hAnsi="Trebuchet MS" w:cs="Arial"/>
          <w:color w:val="000000"/>
          <w:sz w:val="20"/>
          <w:szCs w:val="20"/>
        </w:rPr>
        <w:t>Removal of Average on buildings which have RICS valuations done at least once every 3 years or as agreed by us</w:t>
      </w:r>
    </w:p>
    <w:p w14:paraId="64A3A936" w14:textId="77777777" w:rsidR="00B43116" w:rsidRPr="00760338" w:rsidRDefault="00B43116" w:rsidP="00760338">
      <w:pPr>
        <w:pStyle w:val="ListParagraph"/>
        <w:numPr>
          <w:ilvl w:val="0"/>
          <w:numId w:val="6"/>
        </w:numPr>
        <w:autoSpaceDE w:val="0"/>
        <w:autoSpaceDN w:val="0"/>
        <w:adjustRightInd w:val="0"/>
        <w:spacing w:after="0" w:line="240" w:lineRule="auto"/>
        <w:ind w:left="709" w:hanging="425"/>
        <w:rPr>
          <w:rFonts w:ascii="Trebuchet MS" w:hAnsi="Trebuchet MS" w:cs="Arial"/>
          <w:color w:val="000000"/>
          <w:sz w:val="20"/>
          <w:szCs w:val="20"/>
        </w:rPr>
      </w:pPr>
      <w:r w:rsidRPr="00760338">
        <w:rPr>
          <w:rFonts w:ascii="Trebuchet MS" w:hAnsi="Trebuchet MS" w:cs="Arial"/>
          <w:color w:val="000000"/>
          <w:sz w:val="20"/>
          <w:szCs w:val="20"/>
        </w:rPr>
        <w:t>Tenants Debris Removal, up to £25,000 per claim</w:t>
      </w:r>
    </w:p>
    <w:p w14:paraId="0E17D193" w14:textId="77777777" w:rsidR="00B43116" w:rsidRDefault="00B43116" w:rsidP="00760338">
      <w:pPr>
        <w:pStyle w:val="ListParagraph"/>
        <w:numPr>
          <w:ilvl w:val="0"/>
          <w:numId w:val="6"/>
        </w:numPr>
        <w:autoSpaceDE w:val="0"/>
        <w:autoSpaceDN w:val="0"/>
        <w:adjustRightInd w:val="0"/>
        <w:spacing w:after="0" w:line="240" w:lineRule="auto"/>
        <w:ind w:left="709" w:hanging="425"/>
        <w:rPr>
          <w:rFonts w:ascii="Trebuchet MS" w:hAnsi="Trebuchet MS" w:cs="Arial"/>
          <w:color w:val="000000"/>
          <w:sz w:val="20"/>
          <w:szCs w:val="20"/>
        </w:rPr>
      </w:pPr>
      <w:r w:rsidRPr="00760338">
        <w:rPr>
          <w:rFonts w:ascii="Trebuchet MS" w:hAnsi="Trebuchet MS" w:cs="Arial"/>
          <w:color w:val="000000"/>
          <w:sz w:val="20"/>
          <w:szCs w:val="20"/>
        </w:rPr>
        <w:t>Tree felling and lopping, up to £2,500 per period of insurance</w:t>
      </w:r>
    </w:p>
    <w:p w14:paraId="60061E4C" w14:textId="77777777" w:rsidR="00760338" w:rsidRPr="00760338" w:rsidRDefault="00760338" w:rsidP="00760338">
      <w:pPr>
        <w:pStyle w:val="ListParagraph"/>
        <w:autoSpaceDE w:val="0"/>
        <w:autoSpaceDN w:val="0"/>
        <w:adjustRightInd w:val="0"/>
        <w:spacing w:after="0" w:line="240" w:lineRule="auto"/>
        <w:ind w:left="709"/>
        <w:rPr>
          <w:rFonts w:ascii="Trebuchet MS" w:hAnsi="Trebuchet MS" w:cs="Arial"/>
          <w:color w:val="000000"/>
          <w:sz w:val="20"/>
          <w:szCs w:val="20"/>
        </w:rPr>
      </w:pPr>
    </w:p>
    <w:p w14:paraId="1E100B4C" w14:textId="77777777" w:rsidR="00810B0C" w:rsidRPr="007832A3" w:rsidRDefault="00810B0C" w:rsidP="00B43116">
      <w:pPr>
        <w:autoSpaceDE w:val="0"/>
        <w:autoSpaceDN w:val="0"/>
        <w:adjustRightInd w:val="0"/>
        <w:spacing w:after="0" w:line="240" w:lineRule="auto"/>
        <w:rPr>
          <w:rFonts w:ascii="Trebuchet MS" w:hAnsi="Trebuchet MS" w:cs="Arial"/>
          <w:b/>
          <w:color w:val="000000"/>
          <w:sz w:val="20"/>
          <w:szCs w:val="20"/>
        </w:rPr>
      </w:pPr>
      <w:r w:rsidRPr="008B499F">
        <w:rPr>
          <w:rFonts w:ascii="Trebuchet MS" w:hAnsi="Trebuchet MS" w:cs="Arial"/>
          <w:b/>
          <w:color w:val="000000"/>
          <w:sz w:val="24"/>
          <w:szCs w:val="24"/>
        </w:rPr>
        <w:lastRenderedPageBreak/>
        <w:t>Alternative Accommodation Costs for Residential Units</w:t>
      </w:r>
      <w:r w:rsidR="007832A3">
        <w:rPr>
          <w:rFonts w:ascii="Trebuchet MS" w:hAnsi="Trebuchet MS" w:cs="Arial"/>
          <w:b/>
          <w:color w:val="000000"/>
          <w:sz w:val="24"/>
          <w:szCs w:val="24"/>
        </w:rPr>
        <w:t xml:space="preserve"> </w:t>
      </w:r>
      <w:r w:rsidR="007832A3" w:rsidRPr="007832A3">
        <w:rPr>
          <w:rFonts w:ascii="Trebuchet MS" w:hAnsi="Trebuchet MS" w:cs="Arial"/>
          <w:b/>
          <w:color w:val="000000"/>
          <w:sz w:val="20"/>
          <w:szCs w:val="20"/>
        </w:rPr>
        <w:t>(Under Revenue Protection)</w:t>
      </w:r>
    </w:p>
    <w:p w14:paraId="44EAFD9C" w14:textId="77777777" w:rsidR="00B43116" w:rsidRPr="007832A3" w:rsidRDefault="00B43116" w:rsidP="00B43116">
      <w:pPr>
        <w:autoSpaceDE w:val="0"/>
        <w:autoSpaceDN w:val="0"/>
        <w:adjustRightInd w:val="0"/>
        <w:spacing w:after="0" w:line="240" w:lineRule="auto"/>
        <w:rPr>
          <w:rFonts w:ascii="Trebuchet MS" w:eastAsia="Times New Roman" w:hAnsi="Trebuchet MS" w:cs="Arial"/>
          <w:sz w:val="24"/>
          <w:szCs w:val="24"/>
          <w:lang w:eastAsia="en-GB"/>
        </w:rPr>
      </w:pPr>
    </w:p>
    <w:p w14:paraId="162678BD" w14:textId="77777777" w:rsidR="00810B0C" w:rsidRDefault="00810B0C" w:rsidP="00810B0C">
      <w:pPr>
        <w:autoSpaceDE w:val="0"/>
        <w:autoSpaceDN w:val="0"/>
        <w:adjustRightInd w:val="0"/>
        <w:spacing w:after="0" w:line="240" w:lineRule="auto"/>
        <w:rPr>
          <w:rFonts w:ascii="Trebuchet MS" w:eastAsia="Times New Roman" w:hAnsi="Trebuchet MS" w:cs="Arial"/>
          <w:sz w:val="20"/>
          <w:szCs w:val="20"/>
          <w:lang w:eastAsia="en-GB"/>
        </w:rPr>
      </w:pPr>
      <w:r w:rsidRPr="00810B0C">
        <w:rPr>
          <w:rFonts w:ascii="Trebuchet MS" w:eastAsia="Times New Roman" w:hAnsi="Trebuchet MS" w:cs="Arial"/>
          <w:sz w:val="20"/>
          <w:szCs w:val="20"/>
          <w:lang w:eastAsia="en-GB"/>
        </w:rPr>
        <w:t>Where any Residential Unit cannot be lived in or if access to it is denied</w:t>
      </w:r>
      <w:r>
        <w:rPr>
          <w:rFonts w:ascii="Trebuchet MS" w:eastAsia="Times New Roman" w:hAnsi="Trebuchet MS" w:cs="Arial"/>
          <w:sz w:val="20"/>
          <w:szCs w:val="20"/>
          <w:lang w:eastAsia="en-GB"/>
        </w:rPr>
        <w:t xml:space="preserve"> </w:t>
      </w:r>
      <w:r w:rsidRPr="00810B0C">
        <w:rPr>
          <w:rFonts w:ascii="Trebuchet MS" w:eastAsia="Times New Roman" w:hAnsi="Trebuchet MS" w:cs="Arial"/>
          <w:sz w:val="20"/>
          <w:szCs w:val="20"/>
          <w:lang w:eastAsia="en-GB"/>
        </w:rPr>
        <w:t xml:space="preserve">as a result of Damage and </w:t>
      </w:r>
      <w:r w:rsidRPr="00810B0C">
        <w:rPr>
          <w:rFonts w:ascii="Trebuchet MS" w:eastAsia="Times New Roman" w:hAnsi="Trebuchet MS" w:cs="Arial"/>
          <w:sz w:val="20"/>
          <w:szCs w:val="20"/>
          <w:u w:val="single"/>
          <w:lang w:eastAsia="en-GB"/>
        </w:rPr>
        <w:t>where not otherwise insured</w:t>
      </w:r>
      <w:r w:rsidRPr="00810B0C">
        <w:rPr>
          <w:rFonts w:ascii="Trebuchet MS" w:eastAsia="Times New Roman" w:hAnsi="Trebuchet MS" w:cs="Arial"/>
          <w:sz w:val="20"/>
          <w:szCs w:val="20"/>
          <w:lang w:eastAsia="en-GB"/>
        </w:rPr>
        <w:t xml:space="preserve"> </w:t>
      </w:r>
      <w:r>
        <w:rPr>
          <w:rFonts w:ascii="Trebuchet MS" w:eastAsia="Times New Roman" w:hAnsi="Trebuchet MS" w:cs="Arial"/>
          <w:sz w:val="20"/>
          <w:szCs w:val="20"/>
          <w:lang w:eastAsia="en-GB"/>
        </w:rPr>
        <w:t>Aviva</w:t>
      </w:r>
      <w:r w:rsidRPr="00810B0C">
        <w:rPr>
          <w:rFonts w:ascii="Trebuchet MS" w:eastAsia="Times New Roman" w:hAnsi="Trebuchet MS" w:cs="Arial"/>
          <w:sz w:val="20"/>
          <w:szCs w:val="20"/>
          <w:lang w:eastAsia="en-GB"/>
        </w:rPr>
        <w:t xml:space="preserve"> will</w:t>
      </w:r>
      <w:r>
        <w:rPr>
          <w:rFonts w:ascii="Trebuchet MS" w:eastAsia="Times New Roman" w:hAnsi="Trebuchet MS" w:cs="Arial"/>
          <w:sz w:val="20"/>
          <w:szCs w:val="20"/>
          <w:lang w:eastAsia="en-GB"/>
        </w:rPr>
        <w:t xml:space="preserve"> </w:t>
      </w:r>
      <w:r w:rsidRPr="00810B0C">
        <w:rPr>
          <w:rFonts w:ascii="Trebuchet MS" w:eastAsia="Times New Roman" w:hAnsi="Trebuchet MS" w:cs="Arial"/>
          <w:sz w:val="20"/>
          <w:szCs w:val="20"/>
          <w:lang w:eastAsia="en-GB"/>
        </w:rPr>
        <w:t>indemnify</w:t>
      </w:r>
      <w:r>
        <w:rPr>
          <w:rFonts w:ascii="Trebuchet MS" w:eastAsia="Times New Roman" w:hAnsi="Trebuchet MS" w:cs="Arial"/>
          <w:sz w:val="20"/>
          <w:szCs w:val="20"/>
          <w:lang w:eastAsia="en-GB"/>
        </w:rPr>
        <w:t xml:space="preserve"> </w:t>
      </w:r>
    </w:p>
    <w:p w14:paraId="4B94D5A5" w14:textId="77777777" w:rsidR="0067719D" w:rsidRDefault="0067719D" w:rsidP="00810B0C">
      <w:pPr>
        <w:autoSpaceDE w:val="0"/>
        <w:autoSpaceDN w:val="0"/>
        <w:adjustRightInd w:val="0"/>
        <w:spacing w:after="0" w:line="240" w:lineRule="auto"/>
        <w:rPr>
          <w:rFonts w:ascii="Trebuchet MS" w:eastAsia="Times New Roman" w:hAnsi="Trebuchet MS" w:cs="Arial"/>
          <w:sz w:val="20"/>
          <w:szCs w:val="20"/>
          <w:lang w:eastAsia="en-GB"/>
        </w:rPr>
      </w:pPr>
    </w:p>
    <w:p w14:paraId="73CD5813" w14:textId="77777777" w:rsidR="00810B0C" w:rsidRDefault="00810B0C" w:rsidP="008B499F">
      <w:pPr>
        <w:autoSpaceDE w:val="0"/>
        <w:autoSpaceDN w:val="0"/>
        <w:adjustRightInd w:val="0"/>
        <w:spacing w:after="0" w:line="240" w:lineRule="auto"/>
        <w:ind w:left="709" w:hanging="709"/>
        <w:rPr>
          <w:rFonts w:ascii="Trebuchet MS" w:eastAsia="Times New Roman" w:hAnsi="Trebuchet MS" w:cs="Arial"/>
          <w:sz w:val="20"/>
          <w:szCs w:val="20"/>
          <w:lang w:eastAsia="en-GB"/>
        </w:rPr>
      </w:pPr>
      <w:r w:rsidRPr="00810B0C">
        <w:rPr>
          <w:rFonts w:ascii="Trebuchet MS" w:eastAsia="Times New Roman" w:hAnsi="Trebuchet MS" w:cs="Arial"/>
          <w:sz w:val="20"/>
          <w:szCs w:val="20"/>
          <w:lang w:eastAsia="en-GB"/>
        </w:rPr>
        <w:t>(1) (</w:t>
      </w:r>
      <w:proofErr w:type="gramStart"/>
      <w:r w:rsidRPr="00810B0C">
        <w:rPr>
          <w:rFonts w:ascii="Trebuchet MS" w:eastAsia="Times New Roman" w:hAnsi="Trebuchet MS" w:cs="Arial"/>
          <w:sz w:val="20"/>
          <w:szCs w:val="20"/>
          <w:lang w:eastAsia="en-GB"/>
        </w:rPr>
        <w:t>a</w:t>
      </w:r>
      <w:proofErr w:type="gramEnd"/>
      <w:r w:rsidRPr="00810B0C">
        <w:rPr>
          <w:rFonts w:ascii="Trebuchet MS" w:eastAsia="Times New Roman" w:hAnsi="Trebuchet MS" w:cs="Arial"/>
          <w:sz w:val="20"/>
          <w:szCs w:val="20"/>
          <w:lang w:eastAsia="en-GB"/>
        </w:rPr>
        <w:t xml:space="preserve">) </w:t>
      </w:r>
      <w:r w:rsidR="008B499F">
        <w:rPr>
          <w:rFonts w:ascii="Trebuchet MS" w:eastAsia="Times New Roman" w:hAnsi="Trebuchet MS" w:cs="Arial"/>
          <w:sz w:val="20"/>
          <w:szCs w:val="20"/>
          <w:lang w:eastAsia="en-GB"/>
        </w:rPr>
        <w:tab/>
      </w:r>
      <w:r>
        <w:rPr>
          <w:rFonts w:ascii="Trebuchet MS" w:eastAsia="Times New Roman" w:hAnsi="Trebuchet MS" w:cs="Arial"/>
          <w:sz w:val="20"/>
          <w:szCs w:val="20"/>
          <w:lang w:eastAsia="en-GB"/>
        </w:rPr>
        <w:t xml:space="preserve">the Policyholder or the </w:t>
      </w:r>
      <w:r w:rsidRPr="00810B0C">
        <w:rPr>
          <w:rFonts w:ascii="Trebuchet MS" w:eastAsia="Times New Roman" w:hAnsi="Trebuchet MS" w:cs="Arial"/>
          <w:sz w:val="20"/>
          <w:szCs w:val="20"/>
          <w:lang w:eastAsia="en-GB"/>
        </w:rPr>
        <w:t>lessee in respect of the cost of reasonable and</w:t>
      </w:r>
      <w:r>
        <w:rPr>
          <w:rFonts w:ascii="Trebuchet MS" w:eastAsia="Times New Roman" w:hAnsi="Trebuchet MS" w:cs="Arial"/>
          <w:sz w:val="20"/>
          <w:szCs w:val="20"/>
          <w:lang w:eastAsia="en-GB"/>
        </w:rPr>
        <w:t xml:space="preserve"> </w:t>
      </w:r>
      <w:r w:rsidRPr="00810B0C">
        <w:rPr>
          <w:rFonts w:ascii="Trebuchet MS" w:eastAsia="Times New Roman" w:hAnsi="Trebuchet MS" w:cs="Arial"/>
          <w:sz w:val="20"/>
          <w:szCs w:val="20"/>
          <w:lang w:eastAsia="en-GB"/>
        </w:rPr>
        <w:t xml:space="preserve">necessary alternative accommodation for which </w:t>
      </w:r>
      <w:r>
        <w:rPr>
          <w:rFonts w:ascii="Trebuchet MS" w:eastAsia="Times New Roman" w:hAnsi="Trebuchet MS" w:cs="Arial"/>
          <w:sz w:val="20"/>
          <w:szCs w:val="20"/>
          <w:lang w:eastAsia="en-GB"/>
        </w:rPr>
        <w:t xml:space="preserve">the Policyholder is </w:t>
      </w:r>
      <w:r w:rsidRPr="00810B0C">
        <w:rPr>
          <w:rFonts w:ascii="Trebuchet MS" w:eastAsia="Times New Roman" w:hAnsi="Trebuchet MS" w:cs="Arial"/>
          <w:sz w:val="20"/>
          <w:szCs w:val="20"/>
          <w:lang w:eastAsia="en-GB"/>
        </w:rPr>
        <w:t>responsible to provide and/or ground rent and/or management</w:t>
      </w:r>
      <w:r>
        <w:rPr>
          <w:rFonts w:ascii="Trebuchet MS" w:eastAsia="Times New Roman" w:hAnsi="Trebuchet MS" w:cs="Arial"/>
          <w:sz w:val="20"/>
          <w:szCs w:val="20"/>
          <w:lang w:eastAsia="en-GB"/>
        </w:rPr>
        <w:t xml:space="preserve"> </w:t>
      </w:r>
      <w:r w:rsidRPr="00810B0C">
        <w:rPr>
          <w:rFonts w:ascii="Trebuchet MS" w:eastAsia="Times New Roman" w:hAnsi="Trebuchet MS" w:cs="Arial"/>
          <w:sz w:val="20"/>
          <w:szCs w:val="20"/>
          <w:lang w:eastAsia="en-GB"/>
        </w:rPr>
        <w:t>charges</w:t>
      </w:r>
    </w:p>
    <w:p w14:paraId="3DEEC669" w14:textId="77777777" w:rsidR="0067719D" w:rsidRPr="00810B0C" w:rsidRDefault="0067719D" w:rsidP="008B499F">
      <w:pPr>
        <w:autoSpaceDE w:val="0"/>
        <w:autoSpaceDN w:val="0"/>
        <w:adjustRightInd w:val="0"/>
        <w:spacing w:after="0" w:line="240" w:lineRule="auto"/>
        <w:ind w:left="709" w:hanging="709"/>
        <w:rPr>
          <w:rFonts w:ascii="Trebuchet MS" w:eastAsia="Times New Roman" w:hAnsi="Trebuchet MS" w:cs="Arial"/>
          <w:sz w:val="20"/>
          <w:szCs w:val="20"/>
          <w:lang w:eastAsia="en-GB"/>
        </w:rPr>
      </w:pPr>
    </w:p>
    <w:p w14:paraId="3BCDCD2D" w14:textId="77777777" w:rsidR="00810B0C" w:rsidRDefault="0067719D" w:rsidP="008B499F">
      <w:pPr>
        <w:autoSpaceDE w:val="0"/>
        <w:autoSpaceDN w:val="0"/>
        <w:adjustRightInd w:val="0"/>
        <w:spacing w:after="0" w:line="240" w:lineRule="auto"/>
        <w:ind w:firstLine="709"/>
        <w:rPr>
          <w:rFonts w:ascii="Trebuchet MS" w:eastAsia="Times New Roman" w:hAnsi="Trebuchet MS" w:cs="Arial"/>
          <w:sz w:val="20"/>
          <w:szCs w:val="20"/>
          <w:lang w:eastAsia="en-GB"/>
        </w:rPr>
      </w:pPr>
      <w:r w:rsidRPr="00810B0C">
        <w:rPr>
          <w:rFonts w:ascii="Trebuchet MS" w:eastAsia="Times New Roman" w:hAnsi="Trebuchet MS" w:cs="Arial"/>
          <w:sz w:val="20"/>
          <w:szCs w:val="20"/>
          <w:lang w:eastAsia="en-GB"/>
        </w:rPr>
        <w:t>O</w:t>
      </w:r>
      <w:r w:rsidR="00810B0C" w:rsidRPr="00810B0C">
        <w:rPr>
          <w:rFonts w:ascii="Trebuchet MS" w:eastAsia="Times New Roman" w:hAnsi="Trebuchet MS" w:cs="Arial"/>
          <w:sz w:val="20"/>
          <w:szCs w:val="20"/>
          <w:lang w:eastAsia="en-GB"/>
        </w:rPr>
        <w:t>r</w:t>
      </w:r>
    </w:p>
    <w:p w14:paraId="3656B9AB" w14:textId="77777777" w:rsidR="0067719D" w:rsidRPr="00810B0C" w:rsidRDefault="0067719D" w:rsidP="008B499F">
      <w:pPr>
        <w:autoSpaceDE w:val="0"/>
        <w:autoSpaceDN w:val="0"/>
        <w:adjustRightInd w:val="0"/>
        <w:spacing w:after="0" w:line="240" w:lineRule="auto"/>
        <w:ind w:firstLine="709"/>
        <w:rPr>
          <w:rFonts w:ascii="Trebuchet MS" w:eastAsia="Times New Roman" w:hAnsi="Trebuchet MS" w:cs="Arial"/>
          <w:sz w:val="20"/>
          <w:szCs w:val="20"/>
          <w:lang w:eastAsia="en-GB"/>
        </w:rPr>
      </w:pPr>
    </w:p>
    <w:p w14:paraId="2576067F" w14:textId="77777777" w:rsidR="00810B0C" w:rsidRDefault="008B499F" w:rsidP="00810B0C">
      <w:pPr>
        <w:autoSpaceDE w:val="0"/>
        <w:autoSpaceDN w:val="0"/>
        <w:adjustRightInd w:val="0"/>
        <w:spacing w:after="0" w:line="240" w:lineRule="auto"/>
        <w:rPr>
          <w:rFonts w:ascii="Trebuchet MS" w:eastAsia="Times New Roman" w:hAnsi="Trebuchet MS" w:cs="Arial"/>
          <w:sz w:val="20"/>
          <w:szCs w:val="20"/>
          <w:lang w:eastAsia="en-GB"/>
        </w:rPr>
      </w:pPr>
      <w:r>
        <w:rPr>
          <w:rFonts w:ascii="Trebuchet MS" w:eastAsia="Times New Roman" w:hAnsi="Trebuchet MS" w:cs="Arial"/>
          <w:sz w:val="20"/>
          <w:szCs w:val="20"/>
          <w:lang w:eastAsia="en-GB"/>
        </w:rPr>
        <w:t xml:space="preserve">     </w:t>
      </w:r>
      <w:r w:rsidR="00810B0C" w:rsidRPr="00810B0C">
        <w:rPr>
          <w:rFonts w:ascii="Trebuchet MS" w:eastAsia="Times New Roman" w:hAnsi="Trebuchet MS" w:cs="Arial"/>
          <w:sz w:val="20"/>
          <w:szCs w:val="20"/>
          <w:lang w:eastAsia="en-GB"/>
        </w:rPr>
        <w:t xml:space="preserve">(b) </w:t>
      </w:r>
      <w:r>
        <w:rPr>
          <w:rFonts w:ascii="Trebuchet MS" w:eastAsia="Times New Roman" w:hAnsi="Trebuchet MS" w:cs="Arial"/>
          <w:sz w:val="20"/>
          <w:szCs w:val="20"/>
          <w:lang w:eastAsia="en-GB"/>
        </w:rPr>
        <w:tab/>
      </w:r>
      <w:r w:rsidR="00810B0C">
        <w:rPr>
          <w:rFonts w:ascii="Trebuchet MS" w:eastAsia="Times New Roman" w:hAnsi="Trebuchet MS" w:cs="Arial"/>
          <w:sz w:val="20"/>
          <w:szCs w:val="20"/>
          <w:lang w:eastAsia="en-GB"/>
        </w:rPr>
        <w:t xml:space="preserve">The Policyholder </w:t>
      </w:r>
      <w:r w:rsidR="00810B0C" w:rsidRPr="00810B0C">
        <w:rPr>
          <w:rFonts w:ascii="Trebuchet MS" w:eastAsia="Times New Roman" w:hAnsi="Trebuchet MS" w:cs="Arial"/>
          <w:sz w:val="20"/>
          <w:szCs w:val="20"/>
          <w:lang w:eastAsia="en-GB"/>
        </w:rPr>
        <w:t>in respect of Gross Rentals</w:t>
      </w:r>
    </w:p>
    <w:p w14:paraId="45FB0818" w14:textId="77777777" w:rsidR="007832A3" w:rsidRPr="00810B0C" w:rsidRDefault="007832A3" w:rsidP="00810B0C">
      <w:pPr>
        <w:autoSpaceDE w:val="0"/>
        <w:autoSpaceDN w:val="0"/>
        <w:adjustRightInd w:val="0"/>
        <w:spacing w:after="0" w:line="240" w:lineRule="auto"/>
        <w:rPr>
          <w:rFonts w:ascii="Trebuchet MS" w:eastAsia="Times New Roman" w:hAnsi="Trebuchet MS" w:cs="Arial"/>
          <w:sz w:val="20"/>
          <w:szCs w:val="20"/>
          <w:lang w:eastAsia="en-GB"/>
        </w:rPr>
      </w:pPr>
    </w:p>
    <w:p w14:paraId="0AFDF5A1" w14:textId="77777777" w:rsidR="00810B0C" w:rsidRDefault="00810B0C" w:rsidP="008B499F">
      <w:pPr>
        <w:autoSpaceDE w:val="0"/>
        <w:autoSpaceDN w:val="0"/>
        <w:adjustRightInd w:val="0"/>
        <w:spacing w:after="0" w:line="240" w:lineRule="auto"/>
        <w:ind w:firstLine="709"/>
        <w:rPr>
          <w:rFonts w:ascii="Trebuchet MS" w:eastAsia="Times New Roman" w:hAnsi="Trebuchet MS" w:cs="Arial"/>
          <w:sz w:val="20"/>
          <w:szCs w:val="20"/>
          <w:lang w:eastAsia="en-GB"/>
        </w:rPr>
      </w:pPr>
      <w:r w:rsidRPr="00810B0C">
        <w:rPr>
          <w:rFonts w:ascii="Trebuchet MS" w:eastAsia="Times New Roman" w:hAnsi="Trebuchet MS" w:cs="Arial"/>
          <w:sz w:val="20"/>
          <w:szCs w:val="20"/>
          <w:lang w:eastAsia="en-GB"/>
        </w:rPr>
        <w:t>and/or</w:t>
      </w:r>
    </w:p>
    <w:p w14:paraId="049F31CB" w14:textId="77777777" w:rsidR="007832A3" w:rsidRPr="00810B0C" w:rsidRDefault="007832A3" w:rsidP="008B499F">
      <w:pPr>
        <w:autoSpaceDE w:val="0"/>
        <w:autoSpaceDN w:val="0"/>
        <w:adjustRightInd w:val="0"/>
        <w:spacing w:after="0" w:line="240" w:lineRule="auto"/>
        <w:ind w:firstLine="709"/>
        <w:rPr>
          <w:rFonts w:ascii="Trebuchet MS" w:eastAsia="Times New Roman" w:hAnsi="Trebuchet MS" w:cs="Arial"/>
          <w:sz w:val="20"/>
          <w:szCs w:val="20"/>
          <w:lang w:eastAsia="en-GB"/>
        </w:rPr>
      </w:pPr>
    </w:p>
    <w:p w14:paraId="44B5DBF7" w14:textId="77777777" w:rsidR="00810B0C" w:rsidRDefault="00810B0C" w:rsidP="008B499F">
      <w:pPr>
        <w:autoSpaceDE w:val="0"/>
        <w:autoSpaceDN w:val="0"/>
        <w:adjustRightInd w:val="0"/>
        <w:spacing w:after="0" w:line="240" w:lineRule="auto"/>
        <w:ind w:left="709" w:hanging="709"/>
        <w:rPr>
          <w:rFonts w:ascii="Trebuchet MS" w:eastAsia="Times New Roman" w:hAnsi="Trebuchet MS" w:cs="Arial"/>
          <w:sz w:val="20"/>
          <w:szCs w:val="20"/>
          <w:lang w:eastAsia="en-GB"/>
        </w:rPr>
      </w:pPr>
      <w:r w:rsidRPr="00810B0C">
        <w:rPr>
          <w:rFonts w:ascii="Trebuchet MS" w:eastAsia="Times New Roman" w:hAnsi="Trebuchet MS" w:cs="Arial"/>
          <w:sz w:val="20"/>
          <w:szCs w:val="20"/>
          <w:lang w:eastAsia="en-GB"/>
        </w:rPr>
        <w:t xml:space="preserve">(2) </w:t>
      </w:r>
      <w:r w:rsidR="008B499F">
        <w:rPr>
          <w:rFonts w:ascii="Trebuchet MS" w:eastAsia="Times New Roman" w:hAnsi="Trebuchet MS" w:cs="Arial"/>
          <w:sz w:val="20"/>
          <w:szCs w:val="20"/>
          <w:lang w:eastAsia="en-GB"/>
        </w:rPr>
        <w:tab/>
      </w:r>
      <w:r>
        <w:rPr>
          <w:rFonts w:ascii="Trebuchet MS" w:eastAsia="Times New Roman" w:hAnsi="Trebuchet MS" w:cs="Arial"/>
          <w:sz w:val="20"/>
          <w:szCs w:val="20"/>
          <w:lang w:eastAsia="en-GB"/>
        </w:rPr>
        <w:t xml:space="preserve">The Policyholder </w:t>
      </w:r>
      <w:r w:rsidRPr="00810B0C">
        <w:rPr>
          <w:rFonts w:ascii="Trebuchet MS" w:eastAsia="Times New Roman" w:hAnsi="Trebuchet MS" w:cs="Arial"/>
          <w:sz w:val="20"/>
          <w:szCs w:val="20"/>
          <w:lang w:eastAsia="en-GB"/>
        </w:rPr>
        <w:t xml:space="preserve">or </w:t>
      </w:r>
      <w:r>
        <w:rPr>
          <w:rFonts w:ascii="Trebuchet MS" w:eastAsia="Times New Roman" w:hAnsi="Trebuchet MS" w:cs="Arial"/>
          <w:sz w:val="20"/>
          <w:szCs w:val="20"/>
          <w:lang w:eastAsia="en-GB"/>
        </w:rPr>
        <w:t>the</w:t>
      </w:r>
      <w:r w:rsidRPr="00810B0C">
        <w:rPr>
          <w:rFonts w:ascii="Trebuchet MS" w:eastAsia="Times New Roman" w:hAnsi="Trebuchet MS" w:cs="Arial"/>
          <w:sz w:val="20"/>
          <w:szCs w:val="20"/>
          <w:lang w:eastAsia="en-GB"/>
        </w:rPr>
        <w:t xml:space="preserve"> lessee in respect of the cost of reasonable and</w:t>
      </w:r>
      <w:r>
        <w:rPr>
          <w:rFonts w:ascii="Trebuchet MS" w:eastAsia="Times New Roman" w:hAnsi="Trebuchet MS" w:cs="Arial"/>
          <w:sz w:val="20"/>
          <w:szCs w:val="20"/>
          <w:lang w:eastAsia="en-GB"/>
        </w:rPr>
        <w:t xml:space="preserve"> </w:t>
      </w:r>
      <w:r w:rsidRPr="00810B0C">
        <w:rPr>
          <w:rFonts w:ascii="Trebuchet MS" w:eastAsia="Times New Roman" w:hAnsi="Trebuchet MS" w:cs="Arial"/>
          <w:sz w:val="20"/>
          <w:szCs w:val="20"/>
          <w:lang w:eastAsia="en-GB"/>
        </w:rPr>
        <w:t>alternative</w:t>
      </w:r>
      <w:r>
        <w:rPr>
          <w:rFonts w:ascii="Trebuchet MS" w:eastAsia="Times New Roman" w:hAnsi="Trebuchet MS" w:cs="Arial"/>
          <w:sz w:val="20"/>
          <w:szCs w:val="20"/>
          <w:lang w:eastAsia="en-GB"/>
        </w:rPr>
        <w:t xml:space="preserve"> a</w:t>
      </w:r>
      <w:r w:rsidRPr="00810B0C">
        <w:rPr>
          <w:rFonts w:ascii="Trebuchet MS" w:eastAsia="Times New Roman" w:hAnsi="Trebuchet MS" w:cs="Arial"/>
          <w:sz w:val="20"/>
          <w:szCs w:val="20"/>
          <w:lang w:eastAsia="en-GB"/>
        </w:rPr>
        <w:t>ccommodation for domestic pets where such pets are</w:t>
      </w:r>
      <w:r>
        <w:rPr>
          <w:rFonts w:ascii="Trebuchet MS" w:eastAsia="Times New Roman" w:hAnsi="Trebuchet MS" w:cs="Arial"/>
          <w:sz w:val="20"/>
          <w:szCs w:val="20"/>
          <w:lang w:eastAsia="en-GB"/>
        </w:rPr>
        <w:t xml:space="preserve"> </w:t>
      </w:r>
      <w:r w:rsidRPr="00810B0C">
        <w:rPr>
          <w:rFonts w:ascii="Trebuchet MS" w:eastAsia="Times New Roman" w:hAnsi="Trebuchet MS" w:cs="Arial"/>
          <w:sz w:val="20"/>
          <w:szCs w:val="20"/>
          <w:lang w:eastAsia="en-GB"/>
        </w:rPr>
        <w:t>not permitted in any alternative accommodation</w:t>
      </w:r>
    </w:p>
    <w:p w14:paraId="53128261" w14:textId="77777777" w:rsidR="0067719D" w:rsidRPr="00810B0C" w:rsidRDefault="0067719D" w:rsidP="008B499F">
      <w:pPr>
        <w:autoSpaceDE w:val="0"/>
        <w:autoSpaceDN w:val="0"/>
        <w:adjustRightInd w:val="0"/>
        <w:spacing w:after="0" w:line="240" w:lineRule="auto"/>
        <w:ind w:left="709" w:hanging="709"/>
        <w:rPr>
          <w:rFonts w:ascii="Trebuchet MS" w:eastAsia="Times New Roman" w:hAnsi="Trebuchet MS" w:cs="Arial"/>
          <w:sz w:val="20"/>
          <w:szCs w:val="20"/>
          <w:lang w:eastAsia="en-GB"/>
        </w:rPr>
      </w:pPr>
    </w:p>
    <w:p w14:paraId="60EB704C" w14:textId="77777777" w:rsidR="00810B0C" w:rsidRDefault="00810B0C" w:rsidP="008B499F">
      <w:pPr>
        <w:autoSpaceDE w:val="0"/>
        <w:autoSpaceDN w:val="0"/>
        <w:adjustRightInd w:val="0"/>
        <w:spacing w:after="0" w:line="240" w:lineRule="auto"/>
        <w:ind w:left="709"/>
        <w:rPr>
          <w:rFonts w:ascii="Trebuchet MS" w:eastAsia="Times New Roman" w:hAnsi="Trebuchet MS" w:cs="Arial"/>
          <w:sz w:val="20"/>
          <w:szCs w:val="20"/>
          <w:lang w:eastAsia="en-GB"/>
        </w:rPr>
      </w:pPr>
      <w:r w:rsidRPr="00810B0C">
        <w:rPr>
          <w:rFonts w:ascii="Trebuchet MS" w:eastAsia="Times New Roman" w:hAnsi="Trebuchet MS" w:cs="Arial"/>
          <w:sz w:val="20"/>
          <w:szCs w:val="20"/>
          <w:lang w:eastAsia="en-GB"/>
        </w:rPr>
        <w:t>and/or</w:t>
      </w:r>
    </w:p>
    <w:p w14:paraId="62486C05" w14:textId="77777777" w:rsidR="0067719D" w:rsidRPr="00810B0C" w:rsidRDefault="0067719D" w:rsidP="008B499F">
      <w:pPr>
        <w:autoSpaceDE w:val="0"/>
        <w:autoSpaceDN w:val="0"/>
        <w:adjustRightInd w:val="0"/>
        <w:spacing w:after="0" w:line="240" w:lineRule="auto"/>
        <w:ind w:left="709"/>
        <w:rPr>
          <w:rFonts w:ascii="Trebuchet MS" w:eastAsia="Times New Roman" w:hAnsi="Trebuchet MS" w:cs="Arial"/>
          <w:sz w:val="20"/>
          <w:szCs w:val="20"/>
          <w:lang w:eastAsia="en-GB"/>
        </w:rPr>
      </w:pPr>
    </w:p>
    <w:p w14:paraId="79415577" w14:textId="77777777" w:rsidR="00810B0C" w:rsidRDefault="00810B0C" w:rsidP="008B499F">
      <w:pPr>
        <w:autoSpaceDE w:val="0"/>
        <w:autoSpaceDN w:val="0"/>
        <w:adjustRightInd w:val="0"/>
        <w:spacing w:after="0" w:line="240" w:lineRule="auto"/>
        <w:ind w:left="709" w:hanging="709"/>
        <w:rPr>
          <w:rFonts w:ascii="Trebuchet MS" w:eastAsia="Times New Roman" w:hAnsi="Trebuchet MS" w:cs="Arial"/>
          <w:sz w:val="20"/>
          <w:szCs w:val="20"/>
          <w:lang w:eastAsia="en-GB"/>
        </w:rPr>
      </w:pPr>
      <w:r w:rsidRPr="00810B0C">
        <w:rPr>
          <w:rFonts w:ascii="Trebuchet MS" w:eastAsia="Times New Roman" w:hAnsi="Trebuchet MS" w:cs="Arial"/>
          <w:sz w:val="20"/>
          <w:szCs w:val="20"/>
          <w:lang w:eastAsia="en-GB"/>
        </w:rPr>
        <w:t>(3)</w:t>
      </w:r>
      <w:r>
        <w:rPr>
          <w:rFonts w:ascii="Trebuchet MS" w:eastAsia="Times New Roman" w:hAnsi="Trebuchet MS" w:cs="Arial"/>
          <w:sz w:val="20"/>
          <w:szCs w:val="20"/>
          <w:lang w:eastAsia="en-GB"/>
        </w:rPr>
        <w:t xml:space="preserve"> </w:t>
      </w:r>
      <w:r w:rsidR="008B499F">
        <w:rPr>
          <w:rFonts w:ascii="Trebuchet MS" w:eastAsia="Times New Roman" w:hAnsi="Trebuchet MS" w:cs="Arial"/>
          <w:sz w:val="20"/>
          <w:szCs w:val="20"/>
          <w:lang w:eastAsia="en-GB"/>
        </w:rPr>
        <w:tab/>
      </w:r>
      <w:proofErr w:type="gramStart"/>
      <w:r>
        <w:rPr>
          <w:rFonts w:ascii="Trebuchet MS" w:eastAsia="Times New Roman" w:hAnsi="Trebuchet MS" w:cs="Arial"/>
          <w:sz w:val="20"/>
          <w:szCs w:val="20"/>
          <w:lang w:eastAsia="en-GB"/>
        </w:rPr>
        <w:t>the</w:t>
      </w:r>
      <w:proofErr w:type="gramEnd"/>
      <w:r>
        <w:rPr>
          <w:rFonts w:ascii="Trebuchet MS" w:eastAsia="Times New Roman" w:hAnsi="Trebuchet MS" w:cs="Arial"/>
          <w:sz w:val="20"/>
          <w:szCs w:val="20"/>
          <w:lang w:eastAsia="en-GB"/>
        </w:rPr>
        <w:t xml:space="preserve"> Policyholder </w:t>
      </w:r>
      <w:r w:rsidRPr="00810B0C">
        <w:rPr>
          <w:rFonts w:ascii="Trebuchet MS" w:eastAsia="Times New Roman" w:hAnsi="Trebuchet MS" w:cs="Arial"/>
          <w:sz w:val="20"/>
          <w:szCs w:val="20"/>
          <w:lang w:eastAsia="en-GB"/>
        </w:rPr>
        <w:t>in respect of the temporary storage of Contents or</w:t>
      </w:r>
      <w:r>
        <w:rPr>
          <w:rFonts w:ascii="Trebuchet MS" w:eastAsia="Times New Roman" w:hAnsi="Trebuchet MS" w:cs="Arial"/>
          <w:sz w:val="20"/>
          <w:szCs w:val="20"/>
          <w:lang w:eastAsia="en-GB"/>
        </w:rPr>
        <w:t xml:space="preserve"> </w:t>
      </w:r>
      <w:r w:rsidRPr="00810B0C">
        <w:rPr>
          <w:rFonts w:ascii="Trebuchet MS" w:eastAsia="Times New Roman" w:hAnsi="Trebuchet MS" w:cs="Arial"/>
          <w:sz w:val="20"/>
          <w:szCs w:val="20"/>
          <w:lang w:eastAsia="en-GB"/>
        </w:rPr>
        <w:t>Contents of Common Parts.</w:t>
      </w:r>
    </w:p>
    <w:p w14:paraId="4101652C" w14:textId="77777777" w:rsidR="008B499F" w:rsidRPr="00810B0C" w:rsidRDefault="008B499F" w:rsidP="008B499F">
      <w:pPr>
        <w:autoSpaceDE w:val="0"/>
        <w:autoSpaceDN w:val="0"/>
        <w:adjustRightInd w:val="0"/>
        <w:spacing w:after="0" w:line="240" w:lineRule="auto"/>
        <w:ind w:left="709" w:hanging="709"/>
        <w:rPr>
          <w:rFonts w:ascii="Trebuchet MS" w:eastAsia="Times New Roman" w:hAnsi="Trebuchet MS" w:cs="Arial"/>
          <w:sz w:val="20"/>
          <w:szCs w:val="20"/>
          <w:lang w:eastAsia="en-GB"/>
        </w:rPr>
      </w:pPr>
    </w:p>
    <w:p w14:paraId="72BE29E4" w14:textId="77777777" w:rsidR="00810B0C" w:rsidRPr="00810B0C" w:rsidRDefault="00810B0C" w:rsidP="008B499F">
      <w:pPr>
        <w:autoSpaceDE w:val="0"/>
        <w:autoSpaceDN w:val="0"/>
        <w:adjustRightInd w:val="0"/>
        <w:spacing w:after="0" w:line="240" w:lineRule="auto"/>
        <w:ind w:left="709" w:hanging="709"/>
        <w:rPr>
          <w:rFonts w:ascii="Trebuchet MS" w:eastAsia="Times New Roman" w:hAnsi="Trebuchet MS" w:cs="Arial"/>
          <w:sz w:val="20"/>
          <w:szCs w:val="20"/>
          <w:lang w:eastAsia="en-GB"/>
        </w:rPr>
      </w:pPr>
      <w:r w:rsidRPr="00810B0C">
        <w:rPr>
          <w:rFonts w:ascii="Trebuchet MS" w:eastAsia="Times New Roman" w:hAnsi="Trebuchet MS" w:cs="Arial"/>
          <w:sz w:val="20"/>
          <w:szCs w:val="20"/>
          <w:lang w:eastAsia="en-GB"/>
        </w:rPr>
        <w:t xml:space="preserve">The maximum </w:t>
      </w:r>
      <w:r>
        <w:rPr>
          <w:rFonts w:ascii="Trebuchet MS" w:eastAsia="Times New Roman" w:hAnsi="Trebuchet MS" w:cs="Arial"/>
          <w:sz w:val="20"/>
          <w:szCs w:val="20"/>
          <w:lang w:eastAsia="en-GB"/>
        </w:rPr>
        <w:t xml:space="preserve">Aviva </w:t>
      </w:r>
      <w:r w:rsidRPr="00810B0C">
        <w:rPr>
          <w:rFonts w:ascii="Trebuchet MS" w:eastAsia="Times New Roman" w:hAnsi="Trebuchet MS" w:cs="Arial"/>
          <w:sz w:val="20"/>
          <w:szCs w:val="20"/>
          <w:lang w:eastAsia="en-GB"/>
        </w:rPr>
        <w:t>will pay in respect of any one claim is 20% of the</w:t>
      </w:r>
      <w:r>
        <w:rPr>
          <w:rFonts w:ascii="Trebuchet MS" w:eastAsia="Times New Roman" w:hAnsi="Trebuchet MS" w:cs="Arial"/>
          <w:sz w:val="20"/>
          <w:szCs w:val="20"/>
          <w:lang w:eastAsia="en-GB"/>
        </w:rPr>
        <w:t xml:space="preserve"> </w:t>
      </w:r>
      <w:r w:rsidRPr="00810B0C">
        <w:rPr>
          <w:rFonts w:ascii="Trebuchet MS" w:eastAsia="Times New Roman" w:hAnsi="Trebuchet MS" w:cs="Arial"/>
          <w:sz w:val="20"/>
          <w:szCs w:val="20"/>
          <w:lang w:eastAsia="en-GB"/>
        </w:rPr>
        <w:t xml:space="preserve">Sum Insured on the </w:t>
      </w:r>
      <w:r>
        <w:rPr>
          <w:rFonts w:ascii="Trebuchet MS" w:eastAsia="Times New Roman" w:hAnsi="Trebuchet MS" w:cs="Arial"/>
          <w:sz w:val="20"/>
          <w:szCs w:val="20"/>
          <w:lang w:eastAsia="en-GB"/>
        </w:rPr>
        <w:t>B</w:t>
      </w:r>
      <w:r w:rsidRPr="00810B0C">
        <w:rPr>
          <w:rFonts w:ascii="Trebuchet MS" w:eastAsia="Times New Roman" w:hAnsi="Trebuchet MS" w:cs="Arial"/>
          <w:sz w:val="20"/>
          <w:szCs w:val="20"/>
          <w:lang w:eastAsia="en-GB"/>
        </w:rPr>
        <w:t>uilding</w:t>
      </w:r>
      <w:r>
        <w:rPr>
          <w:rFonts w:ascii="Trebuchet MS" w:eastAsia="Times New Roman" w:hAnsi="Trebuchet MS" w:cs="Arial"/>
          <w:sz w:val="20"/>
          <w:szCs w:val="20"/>
          <w:lang w:eastAsia="en-GB"/>
        </w:rPr>
        <w:t xml:space="preserve">, </w:t>
      </w:r>
      <w:r w:rsidRPr="00810B0C">
        <w:rPr>
          <w:rFonts w:ascii="Trebuchet MS" w:eastAsia="Times New Roman" w:hAnsi="Trebuchet MS" w:cs="Arial"/>
          <w:sz w:val="20"/>
          <w:szCs w:val="20"/>
          <w:lang w:eastAsia="en-GB"/>
        </w:rPr>
        <w:t xml:space="preserve"> </w:t>
      </w:r>
    </w:p>
    <w:p w14:paraId="7191A864" w14:textId="77777777" w:rsidR="00810B0C" w:rsidRPr="00810B0C" w:rsidRDefault="00810B0C" w:rsidP="008B499F">
      <w:pPr>
        <w:autoSpaceDE w:val="0"/>
        <w:autoSpaceDN w:val="0"/>
        <w:adjustRightInd w:val="0"/>
        <w:spacing w:after="0" w:line="240" w:lineRule="auto"/>
        <w:ind w:left="709" w:hanging="709"/>
        <w:rPr>
          <w:rFonts w:ascii="Trebuchet MS" w:eastAsia="Times New Roman" w:hAnsi="Trebuchet MS" w:cs="Arial"/>
          <w:sz w:val="20"/>
          <w:szCs w:val="20"/>
          <w:lang w:eastAsia="en-GB"/>
        </w:rPr>
      </w:pPr>
      <w:proofErr w:type="gramStart"/>
      <w:r w:rsidRPr="00810B0C">
        <w:rPr>
          <w:rFonts w:ascii="Trebuchet MS" w:eastAsia="Times New Roman" w:hAnsi="Trebuchet MS" w:cs="Arial"/>
          <w:sz w:val="20"/>
          <w:szCs w:val="20"/>
          <w:lang w:eastAsia="en-GB"/>
        </w:rPr>
        <w:t>subject</w:t>
      </w:r>
      <w:proofErr w:type="gramEnd"/>
      <w:r w:rsidRPr="00810B0C">
        <w:rPr>
          <w:rFonts w:ascii="Trebuchet MS" w:eastAsia="Times New Roman" w:hAnsi="Trebuchet MS" w:cs="Arial"/>
          <w:sz w:val="20"/>
          <w:szCs w:val="20"/>
          <w:lang w:eastAsia="en-GB"/>
        </w:rPr>
        <w:t xml:space="preserve"> to a Maximum Indemnity Period of 12 months.</w:t>
      </w:r>
    </w:p>
    <w:p w14:paraId="4B99056E" w14:textId="77777777" w:rsidR="00810B0C" w:rsidRPr="00B43116" w:rsidRDefault="00810B0C" w:rsidP="00B43116">
      <w:pPr>
        <w:autoSpaceDE w:val="0"/>
        <w:autoSpaceDN w:val="0"/>
        <w:adjustRightInd w:val="0"/>
        <w:spacing w:after="0" w:line="240" w:lineRule="auto"/>
        <w:rPr>
          <w:rFonts w:ascii="Trebuchet MS" w:eastAsia="Times New Roman" w:hAnsi="Trebuchet MS" w:cs="Arial"/>
          <w:sz w:val="20"/>
          <w:szCs w:val="20"/>
          <w:lang w:eastAsia="en-GB"/>
        </w:rPr>
      </w:pPr>
    </w:p>
    <w:p w14:paraId="31FB60D6" w14:textId="77777777" w:rsidR="00B43116" w:rsidRPr="00810B0C" w:rsidRDefault="00810B0C" w:rsidP="00B43116">
      <w:pPr>
        <w:autoSpaceDE w:val="0"/>
        <w:autoSpaceDN w:val="0"/>
        <w:adjustRightInd w:val="0"/>
        <w:spacing w:after="0" w:line="240" w:lineRule="auto"/>
        <w:rPr>
          <w:rFonts w:ascii="Trebuchet MS" w:hAnsi="Trebuchet MS" w:cs="Arial"/>
          <w:bCs/>
          <w:sz w:val="20"/>
          <w:szCs w:val="20"/>
        </w:rPr>
      </w:pPr>
      <w:r w:rsidRPr="00810B0C">
        <w:rPr>
          <w:rFonts w:ascii="Trebuchet MS" w:hAnsi="Trebuchet MS" w:cs="Arial"/>
          <w:bCs/>
          <w:sz w:val="20"/>
          <w:szCs w:val="20"/>
        </w:rPr>
        <w:t>The term Lessee includes</w:t>
      </w:r>
      <w:r>
        <w:rPr>
          <w:rFonts w:ascii="Trebuchet MS" w:hAnsi="Trebuchet MS" w:cs="Arial"/>
          <w:bCs/>
          <w:sz w:val="20"/>
          <w:szCs w:val="20"/>
        </w:rPr>
        <w:t xml:space="preserve"> both a tenant and a shared owner (part buy, part let.)</w:t>
      </w:r>
    </w:p>
    <w:p w14:paraId="1299C43A" w14:textId="77777777" w:rsidR="00B43116" w:rsidRDefault="00B43116" w:rsidP="00B43116">
      <w:pPr>
        <w:autoSpaceDE w:val="0"/>
        <w:autoSpaceDN w:val="0"/>
        <w:adjustRightInd w:val="0"/>
        <w:spacing w:after="0" w:line="240" w:lineRule="auto"/>
        <w:rPr>
          <w:rFonts w:ascii="Trebuchet MS" w:hAnsi="Trebuchet MS" w:cs="Arial"/>
          <w:b/>
          <w:bCs/>
          <w:sz w:val="24"/>
          <w:szCs w:val="24"/>
        </w:rPr>
      </w:pPr>
    </w:p>
    <w:p w14:paraId="4DDBEF00" w14:textId="77777777" w:rsidR="00B43116" w:rsidRDefault="00B43116" w:rsidP="00B43116">
      <w:pPr>
        <w:autoSpaceDE w:val="0"/>
        <w:autoSpaceDN w:val="0"/>
        <w:adjustRightInd w:val="0"/>
        <w:spacing w:after="0" w:line="240" w:lineRule="auto"/>
        <w:rPr>
          <w:rFonts w:ascii="Trebuchet MS" w:hAnsi="Trebuchet MS" w:cs="Arial"/>
          <w:b/>
          <w:bCs/>
          <w:sz w:val="24"/>
          <w:szCs w:val="24"/>
        </w:rPr>
      </w:pPr>
    </w:p>
    <w:p w14:paraId="782DBC75" w14:textId="77777777" w:rsidR="00B43116" w:rsidRDefault="00B43116" w:rsidP="008B499F">
      <w:pPr>
        <w:autoSpaceDE w:val="0"/>
        <w:autoSpaceDN w:val="0"/>
        <w:adjustRightInd w:val="0"/>
        <w:spacing w:after="0" w:line="240" w:lineRule="auto"/>
        <w:ind w:left="709" w:hanging="709"/>
        <w:rPr>
          <w:rFonts w:ascii="Trebuchet MS" w:hAnsi="Trebuchet MS" w:cs="Arial"/>
          <w:b/>
          <w:bCs/>
          <w:sz w:val="24"/>
          <w:szCs w:val="24"/>
        </w:rPr>
      </w:pPr>
      <w:r w:rsidRPr="00B43116">
        <w:rPr>
          <w:rFonts w:ascii="Trebuchet MS" w:hAnsi="Trebuchet MS" w:cs="Arial"/>
          <w:b/>
          <w:bCs/>
          <w:sz w:val="24"/>
          <w:szCs w:val="24"/>
        </w:rPr>
        <w:t xml:space="preserve">Exceptions and Limitations </w:t>
      </w:r>
    </w:p>
    <w:p w14:paraId="3461D779" w14:textId="77777777" w:rsidR="008B499F" w:rsidRPr="00B43116" w:rsidRDefault="008B499F" w:rsidP="008B499F">
      <w:pPr>
        <w:autoSpaceDE w:val="0"/>
        <w:autoSpaceDN w:val="0"/>
        <w:adjustRightInd w:val="0"/>
        <w:spacing w:after="0" w:line="240" w:lineRule="auto"/>
        <w:ind w:left="709" w:hanging="709"/>
        <w:rPr>
          <w:rFonts w:ascii="Trebuchet MS" w:hAnsi="Trebuchet MS" w:cs="Arial"/>
          <w:b/>
          <w:bCs/>
          <w:sz w:val="24"/>
          <w:szCs w:val="24"/>
        </w:rPr>
      </w:pPr>
    </w:p>
    <w:p w14:paraId="0253D6C2" w14:textId="77777777" w:rsidR="00760338" w:rsidRPr="00760338" w:rsidRDefault="00B43116" w:rsidP="00760338">
      <w:pPr>
        <w:pStyle w:val="ListParagraph"/>
        <w:numPr>
          <w:ilvl w:val="0"/>
          <w:numId w:val="7"/>
        </w:numPr>
        <w:autoSpaceDE w:val="0"/>
        <w:autoSpaceDN w:val="0"/>
        <w:adjustRightInd w:val="0"/>
        <w:spacing w:after="120" w:line="360" w:lineRule="auto"/>
        <w:ind w:left="641" w:hanging="357"/>
        <w:rPr>
          <w:rFonts w:ascii="Trebuchet MS" w:hAnsi="Trebuchet MS" w:cs="Arial"/>
          <w:color w:val="000000"/>
          <w:sz w:val="20"/>
          <w:szCs w:val="20"/>
        </w:rPr>
      </w:pPr>
      <w:r w:rsidRPr="00760338">
        <w:rPr>
          <w:rFonts w:ascii="Trebuchet MS" w:hAnsi="Trebuchet MS" w:cs="Arial"/>
          <w:color w:val="000000"/>
          <w:sz w:val="20"/>
          <w:szCs w:val="20"/>
        </w:rPr>
        <w:t>Wear and tear, corrosion, gradual deterioration, faulty or defective design, materials</w:t>
      </w:r>
    </w:p>
    <w:p w14:paraId="505DEF37" w14:textId="77777777" w:rsidR="00760338" w:rsidRPr="00760338" w:rsidRDefault="00B43116" w:rsidP="00760338">
      <w:pPr>
        <w:pStyle w:val="ListParagraph"/>
        <w:numPr>
          <w:ilvl w:val="0"/>
          <w:numId w:val="7"/>
        </w:numPr>
        <w:autoSpaceDE w:val="0"/>
        <w:autoSpaceDN w:val="0"/>
        <w:adjustRightInd w:val="0"/>
        <w:spacing w:after="120" w:line="360" w:lineRule="auto"/>
        <w:ind w:left="641" w:hanging="357"/>
        <w:rPr>
          <w:rFonts w:ascii="Trebuchet MS" w:hAnsi="Trebuchet MS" w:cs="Arial"/>
          <w:color w:val="000000"/>
          <w:sz w:val="20"/>
          <w:szCs w:val="20"/>
        </w:rPr>
      </w:pPr>
      <w:r w:rsidRPr="00760338">
        <w:rPr>
          <w:rFonts w:ascii="Trebuchet MS" w:hAnsi="Trebuchet MS" w:cs="Arial"/>
          <w:color w:val="000000"/>
          <w:sz w:val="20"/>
          <w:szCs w:val="20"/>
        </w:rPr>
        <w:t>Faulty or defective workmanship, operational error or omission by the policyholder or their e</w:t>
      </w:r>
      <w:r w:rsidR="00760338">
        <w:rPr>
          <w:rFonts w:ascii="Trebuchet MS" w:hAnsi="Trebuchet MS" w:cs="Arial"/>
          <w:color w:val="000000"/>
          <w:sz w:val="20"/>
          <w:szCs w:val="20"/>
        </w:rPr>
        <w:t>mployee</w:t>
      </w:r>
    </w:p>
    <w:p w14:paraId="36FB849B" w14:textId="77777777" w:rsidR="00760338" w:rsidRPr="00760338" w:rsidRDefault="00B43116" w:rsidP="00760338">
      <w:pPr>
        <w:pStyle w:val="ListParagraph"/>
        <w:numPr>
          <w:ilvl w:val="0"/>
          <w:numId w:val="7"/>
        </w:numPr>
        <w:autoSpaceDE w:val="0"/>
        <w:autoSpaceDN w:val="0"/>
        <w:adjustRightInd w:val="0"/>
        <w:spacing w:after="120" w:line="360" w:lineRule="auto"/>
        <w:ind w:left="641" w:hanging="357"/>
        <w:rPr>
          <w:rFonts w:ascii="Trebuchet MS" w:hAnsi="Trebuchet MS" w:cs="Arial"/>
          <w:color w:val="000000"/>
          <w:sz w:val="20"/>
          <w:szCs w:val="20"/>
        </w:rPr>
      </w:pPr>
      <w:r w:rsidRPr="00760338">
        <w:rPr>
          <w:rFonts w:ascii="Trebuchet MS" w:hAnsi="Trebuchet MS" w:cs="Arial"/>
          <w:color w:val="000000"/>
          <w:sz w:val="20"/>
          <w:szCs w:val="20"/>
        </w:rPr>
        <w:t>Mechanical or electrical breakdown or derangement</w:t>
      </w:r>
    </w:p>
    <w:p w14:paraId="14096815" w14:textId="77777777" w:rsidR="00B43116" w:rsidRPr="00760338" w:rsidRDefault="00B43116" w:rsidP="00760338">
      <w:pPr>
        <w:pStyle w:val="ListParagraph"/>
        <w:numPr>
          <w:ilvl w:val="0"/>
          <w:numId w:val="7"/>
        </w:numPr>
        <w:autoSpaceDE w:val="0"/>
        <w:autoSpaceDN w:val="0"/>
        <w:adjustRightInd w:val="0"/>
        <w:spacing w:after="120" w:line="360" w:lineRule="auto"/>
        <w:ind w:left="641" w:hanging="357"/>
        <w:rPr>
          <w:rFonts w:ascii="Trebuchet MS" w:hAnsi="Trebuchet MS" w:cs="Arial"/>
          <w:color w:val="000000"/>
          <w:sz w:val="20"/>
          <w:szCs w:val="20"/>
        </w:rPr>
      </w:pPr>
      <w:r w:rsidRPr="00760338">
        <w:rPr>
          <w:rFonts w:ascii="Trebuchet MS" w:hAnsi="Trebuchet MS" w:cs="Arial"/>
          <w:color w:val="000000"/>
          <w:sz w:val="20"/>
          <w:szCs w:val="20"/>
        </w:rPr>
        <w:t>Pollution or contamination</w:t>
      </w:r>
    </w:p>
    <w:p w14:paraId="2AE14835" w14:textId="77777777" w:rsidR="00B43116" w:rsidRPr="00760338" w:rsidRDefault="00B43116" w:rsidP="00760338">
      <w:pPr>
        <w:pStyle w:val="ListParagraph"/>
        <w:numPr>
          <w:ilvl w:val="0"/>
          <w:numId w:val="7"/>
        </w:numPr>
        <w:autoSpaceDE w:val="0"/>
        <w:autoSpaceDN w:val="0"/>
        <w:adjustRightInd w:val="0"/>
        <w:spacing w:after="120" w:line="360" w:lineRule="auto"/>
        <w:ind w:left="641" w:hanging="357"/>
        <w:rPr>
          <w:rFonts w:ascii="Trebuchet MS" w:hAnsi="Trebuchet MS" w:cs="Arial"/>
          <w:color w:val="000000"/>
          <w:sz w:val="20"/>
          <w:szCs w:val="20"/>
        </w:rPr>
      </w:pPr>
      <w:r w:rsidRPr="00760338">
        <w:rPr>
          <w:rFonts w:ascii="Trebuchet MS" w:hAnsi="Trebuchet MS" w:cs="Arial"/>
          <w:color w:val="000000"/>
          <w:sz w:val="20"/>
          <w:szCs w:val="20"/>
        </w:rPr>
        <w:t>Fire damage involving the application of heat</w:t>
      </w:r>
    </w:p>
    <w:p w14:paraId="7BE0507D" w14:textId="77777777" w:rsidR="00B43116" w:rsidRPr="00760338" w:rsidRDefault="00B43116" w:rsidP="00760338">
      <w:pPr>
        <w:pStyle w:val="ListParagraph"/>
        <w:numPr>
          <w:ilvl w:val="0"/>
          <w:numId w:val="7"/>
        </w:numPr>
        <w:autoSpaceDE w:val="0"/>
        <w:autoSpaceDN w:val="0"/>
        <w:adjustRightInd w:val="0"/>
        <w:spacing w:after="120" w:line="360" w:lineRule="auto"/>
        <w:ind w:left="641" w:hanging="357"/>
        <w:rPr>
          <w:rFonts w:ascii="Trebuchet MS" w:hAnsi="Trebuchet MS" w:cs="Arial"/>
          <w:color w:val="000000"/>
          <w:sz w:val="20"/>
          <w:szCs w:val="20"/>
        </w:rPr>
      </w:pPr>
      <w:r w:rsidRPr="00760338">
        <w:rPr>
          <w:rFonts w:ascii="Trebuchet MS" w:hAnsi="Trebuchet MS" w:cs="Arial"/>
          <w:color w:val="000000"/>
          <w:sz w:val="20"/>
          <w:szCs w:val="20"/>
        </w:rPr>
        <w:t>Damage to gates, fences or moveable property in the open by weather-related incidents</w:t>
      </w:r>
    </w:p>
    <w:p w14:paraId="630FDADF" w14:textId="77777777" w:rsidR="00B43116" w:rsidRPr="00760338" w:rsidRDefault="00B43116" w:rsidP="00760338">
      <w:pPr>
        <w:pStyle w:val="ListParagraph"/>
        <w:numPr>
          <w:ilvl w:val="0"/>
          <w:numId w:val="7"/>
        </w:numPr>
        <w:autoSpaceDE w:val="0"/>
        <w:autoSpaceDN w:val="0"/>
        <w:adjustRightInd w:val="0"/>
        <w:spacing w:after="120" w:line="360" w:lineRule="auto"/>
        <w:ind w:left="641" w:hanging="357"/>
        <w:rPr>
          <w:rFonts w:ascii="Trebuchet MS" w:hAnsi="Trebuchet MS" w:cs="Arial"/>
          <w:color w:val="000000"/>
          <w:sz w:val="20"/>
          <w:szCs w:val="20"/>
        </w:rPr>
      </w:pPr>
      <w:r w:rsidRPr="00760338">
        <w:rPr>
          <w:rFonts w:ascii="Trebuchet MS" w:hAnsi="Trebuchet MS" w:cs="Arial"/>
          <w:color w:val="000000"/>
          <w:sz w:val="20"/>
          <w:szCs w:val="20"/>
        </w:rPr>
        <w:t>Damage other than by fire, arising from production, servicing or testing</w:t>
      </w:r>
    </w:p>
    <w:p w14:paraId="6EE564A3" w14:textId="77777777" w:rsidR="00B43116" w:rsidRPr="00760338" w:rsidRDefault="00B43116" w:rsidP="00760338">
      <w:pPr>
        <w:pStyle w:val="ListParagraph"/>
        <w:numPr>
          <w:ilvl w:val="0"/>
          <w:numId w:val="7"/>
        </w:numPr>
        <w:autoSpaceDE w:val="0"/>
        <w:autoSpaceDN w:val="0"/>
        <w:adjustRightInd w:val="0"/>
        <w:spacing w:after="120" w:line="360" w:lineRule="auto"/>
        <w:ind w:left="641" w:hanging="357"/>
        <w:rPr>
          <w:rFonts w:ascii="Trebuchet MS" w:hAnsi="Trebuchet MS" w:cs="Arial"/>
          <w:color w:val="000000"/>
          <w:sz w:val="20"/>
          <w:szCs w:val="20"/>
        </w:rPr>
      </w:pPr>
      <w:r w:rsidRPr="00760338">
        <w:rPr>
          <w:rFonts w:ascii="Trebuchet MS" w:hAnsi="Trebuchet MS" w:cs="Arial"/>
          <w:color w:val="000000"/>
          <w:sz w:val="20"/>
          <w:szCs w:val="20"/>
        </w:rPr>
        <w:t>Consequential loss or damage</w:t>
      </w:r>
    </w:p>
    <w:p w14:paraId="38BC9336" w14:textId="77777777" w:rsidR="00B43116" w:rsidRPr="00760338" w:rsidRDefault="00B43116" w:rsidP="00760338">
      <w:pPr>
        <w:pStyle w:val="ListParagraph"/>
        <w:numPr>
          <w:ilvl w:val="0"/>
          <w:numId w:val="7"/>
        </w:numPr>
        <w:autoSpaceDE w:val="0"/>
        <w:autoSpaceDN w:val="0"/>
        <w:adjustRightInd w:val="0"/>
        <w:spacing w:after="120" w:line="360" w:lineRule="auto"/>
        <w:ind w:left="641" w:hanging="357"/>
        <w:rPr>
          <w:rFonts w:ascii="Trebuchet MS" w:hAnsi="Trebuchet MS" w:cs="Arial"/>
          <w:color w:val="000000"/>
          <w:sz w:val="20"/>
          <w:szCs w:val="20"/>
        </w:rPr>
      </w:pPr>
      <w:r w:rsidRPr="00760338">
        <w:rPr>
          <w:rFonts w:ascii="Trebuchet MS" w:hAnsi="Trebuchet MS" w:cs="Arial"/>
          <w:color w:val="000000"/>
          <w:sz w:val="20"/>
          <w:szCs w:val="20"/>
        </w:rPr>
        <w:t>When a building is Long Term Unoccupied only an indemni</w:t>
      </w:r>
      <w:r w:rsidR="008B499F" w:rsidRPr="00760338">
        <w:rPr>
          <w:rFonts w:ascii="Trebuchet MS" w:hAnsi="Trebuchet MS" w:cs="Arial"/>
          <w:color w:val="000000"/>
          <w:sz w:val="20"/>
          <w:szCs w:val="20"/>
        </w:rPr>
        <w:t>ty for Damage arising from Fire L</w:t>
      </w:r>
      <w:r w:rsidRPr="00760338">
        <w:rPr>
          <w:rFonts w:ascii="Trebuchet MS" w:hAnsi="Trebuchet MS" w:cs="Arial"/>
          <w:color w:val="000000"/>
          <w:sz w:val="20"/>
          <w:szCs w:val="20"/>
        </w:rPr>
        <w:t>ightning Aircraft and Explosion is provided</w:t>
      </w:r>
    </w:p>
    <w:p w14:paraId="5F965D12" w14:textId="77777777" w:rsidR="00B43116" w:rsidRPr="00760338" w:rsidRDefault="00B43116" w:rsidP="00760338">
      <w:pPr>
        <w:pStyle w:val="ListParagraph"/>
        <w:numPr>
          <w:ilvl w:val="0"/>
          <w:numId w:val="7"/>
        </w:numPr>
        <w:autoSpaceDE w:val="0"/>
        <w:autoSpaceDN w:val="0"/>
        <w:adjustRightInd w:val="0"/>
        <w:spacing w:after="120" w:line="360" w:lineRule="auto"/>
        <w:ind w:left="641" w:hanging="357"/>
        <w:rPr>
          <w:rFonts w:ascii="Trebuchet MS" w:hAnsi="Trebuchet MS" w:cs="Arial"/>
          <w:color w:val="000000"/>
          <w:sz w:val="20"/>
          <w:szCs w:val="20"/>
        </w:rPr>
      </w:pPr>
      <w:r w:rsidRPr="00760338">
        <w:rPr>
          <w:rFonts w:ascii="Trebuchet MS" w:hAnsi="Trebuchet MS" w:cs="Arial"/>
          <w:color w:val="000000"/>
          <w:sz w:val="20"/>
          <w:szCs w:val="20"/>
        </w:rPr>
        <w:t>The cover for a building awaiting demolition and redevelopment is additional costs of debris removal only</w:t>
      </w:r>
    </w:p>
    <w:p w14:paraId="7BC764CD" w14:textId="77777777" w:rsidR="00B43116" w:rsidRPr="00760338" w:rsidRDefault="00B43116" w:rsidP="00760338">
      <w:pPr>
        <w:pStyle w:val="ListParagraph"/>
        <w:numPr>
          <w:ilvl w:val="0"/>
          <w:numId w:val="7"/>
        </w:numPr>
        <w:autoSpaceDE w:val="0"/>
        <w:autoSpaceDN w:val="0"/>
        <w:adjustRightInd w:val="0"/>
        <w:spacing w:after="120" w:line="360" w:lineRule="auto"/>
        <w:ind w:left="641" w:hanging="357"/>
        <w:rPr>
          <w:rFonts w:ascii="Trebuchet MS" w:hAnsi="Trebuchet MS" w:cs="Arial"/>
          <w:color w:val="000000"/>
          <w:sz w:val="20"/>
          <w:szCs w:val="20"/>
        </w:rPr>
      </w:pPr>
      <w:r w:rsidRPr="00760338">
        <w:rPr>
          <w:rFonts w:ascii="Trebuchet MS" w:hAnsi="Trebuchet MS" w:cs="Arial"/>
          <w:color w:val="000000"/>
          <w:sz w:val="20"/>
          <w:szCs w:val="20"/>
        </w:rPr>
        <w:t>The cover for buildings awaiting refurbishment, redevelopment or renovation excludes the costs that would have been incurred in the absence of any Damage</w:t>
      </w:r>
    </w:p>
    <w:p w14:paraId="3EA73118" w14:textId="77777777" w:rsidR="00B43116" w:rsidRPr="00760338" w:rsidRDefault="00B43116" w:rsidP="00760338">
      <w:pPr>
        <w:pStyle w:val="ListParagraph"/>
        <w:numPr>
          <w:ilvl w:val="0"/>
          <w:numId w:val="7"/>
        </w:numPr>
        <w:autoSpaceDE w:val="0"/>
        <w:autoSpaceDN w:val="0"/>
        <w:adjustRightInd w:val="0"/>
        <w:spacing w:after="120" w:line="360" w:lineRule="auto"/>
        <w:ind w:left="641" w:hanging="357"/>
        <w:rPr>
          <w:rFonts w:ascii="Trebuchet MS" w:eastAsia="Times New Roman" w:hAnsi="Trebuchet MS" w:cs="Arial"/>
          <w:sz w:val="20"/>
          <w:szCs w:val="20"/>
          <w:lang w:eastAsia="en-GB"/>
        </w:rPr>
      </w:pPr>
      <w:r w:rsidRPr="00760338">
        <w:rPr>
          <w:rFonts w:ascii="Trebuchet MS" w:hAnsi="Trebuchet MS" w:cs="Arial"/>
          <w:color w:val="000000"/>
          <w:sz w:val="20"/>
          <w:szCs w:val="20"/>
        </w:rPr>
        <w:t>Unoccup</w:t>
      </w:r>
      <w:r w:rsidR="00760338">
        <w:rPr>
          <w:rFonts w:ascii="Trebuchet MS" w:hAnsi="Trebuchet MS" w:cs="Arial"/>
          <w:color w:val="000000"/>
          <w:sz w:val="20"/>
          <w:szCs w:val="20"/>
        </w:rPr>
        <w:t>ied</w:t>
      </w:r>
      <w:r w:rsidRPr="00760338">
        <w:rPr>
          <w:rFonts w:ascii="Trebuchet MS" w:hAnsi="Trebuchet MS" w:cs="Arial"/>
          <w:color w:val="000000"/>
          <w:sz w:val="20"/>
          <w:szCs w:val="20"/>
        </w:rPr>
        <w:t xml:space="preserve"> Premises Condition</w:t>
      </w:r>
    </w:p>
    <w:p w14:paraId="3CF2D8B6" w14:textId="77777777" w:rsidR="0067719D" w:rsidRDefault="0067719D">
      <w:pPr>
        <w:rPr>
          <w:rFonts w:ascii="Trebuchet MS" w:eastAsia="Times New Roman" w:hAnsi="Trebuchet MS" w:cs="Arial"/>
          <w:b/>
          <w:bCs/>
          <w:sz w:val="24"/>
          <w:szCs w:val="24"/>
          <w:lang w:eastAsia="en-GB"/>
        </w:rPr>
      </w:pPr>
      <w:r>
        <w:rPr>
          <w:rFonts w:ascii="Trebuchet MS" w:eastAsia="Times New Roman" w:hAnsi="Trebuchet MS" w:cs="Arial"/>
          <w:b/>
          <w:bCs/>
          <w:sz w:val="24"/>
          <w:szCs w:val="24"/>
          <w:lang w:eastAsia="en-GB"/>
        </w:rPr>
        <w:br w:type="page"/>
      </w:r>
    </w:p>
    <w:p w14:paraId="3A962337" w14:textId="77777777" w:rsidR="00B43116" w:rsidRPr="000E2E2E" w:rsidRDefault="00B43116" w:rsidP="00B43116">
      <w:pPr>
        <w:keepNext/>
        <w:spacing w:before="240" w:after="240" w:line="240" w:lineRule="auto"/>
        <w:rPr>
          <w:rFonts w:ascii="Trebuchet MS" w:eastAsia="Times New Roman" w:hAnsi="Trebuchet MS" w:cs="Arial"/>
          <w:b/>
          <w:bCs/>
          <w:sz w:val="24"/>
          <w:szCs w:val="24"/>
          <w:lang w:eastAsia="en-GB"/>
        </w:rPr>
      </w:pPr>
      <w:r w:rsidRPr="000E2E2E">
        <w:rPr>
          <w:rFonts w:ascii="Trebuchet MS" w:eastAsia="Times New Roman" w:hAnsi="Trebuchet MS" w:cs="Arial"/>
          <w:b/>
          <w:bCs/>
          <w:sz w:val="24"/>
          <w:szCs w:val="24"/>
          <w:lang w:eastAsia="en-GB"/>
        </w:rPr>
        <w:lastRenderedPageBreak/>
        <w:t>Unoccupied Premises Condition</w:t>
      </w:r>
    </w:p>
    <w:p w14:paraId="2D9F23D9" w14:textId="77777777" w:rsidR="00CC7123" w:rsidRDefault="00CC7123" w:rsidP="00CC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20"/>
          <w:szCs w:val="20"/>
          <w:lang w:eastAsia="en-GB"/>
        </w:rPr>
      </w:pPr>
      <w:r>
        <w:rPr>
          <w:rFonts w:ascii="Trebuchet MS" w:eastAsia="Times New Roman" w:hAnsi="Trebuchet MS" w:cs="Arial"/>
          <w:sz w:val="20"/>
          <w:szCs w:val="20"/>
          <w:lang w:eastAsia="en-GB"/>
        </w:rPr>
        <w:t>Unoccupied premises are defined as a</w:t>
      </w:r>
      <w:r w:rsidRPr="00CC7123">
        <w:rPr>
          <w:rFonts w:ascii="Trebuchet MS" w:eastAsia="Times New Roman" w:hAnsi="Trebuchet MS" w:cs="Arial"/>
          <w:sz w:val="20"/>
          <w:szCs w:val="20"/>
          <w:lang w:eastAsia="en-GB"/>
        </w:rPr>
        <w:t>ny Building or Portion of a Building or a Residential Unit in a building</w:t>
      </w:r>
      <w:r>
        <w:rPr>
          <w:rFonts w:ascii="Trebuchet MS" w:eastAsia="Times New Roman" w:hAnsi="Trebuchet MS" w:cs="Arial"/>
          <w:sz w:val="20"/>
          <w:szCs w:val="20"/>
          <w:lang w:eastAsia="en-GB"/>
        </w:rPr>
        <w:t xml:space="preserve"> </w:t>
      </w:r>
      <w:r w:rsidRPr="00CC7123">
        <w:rPr>
          <w:rFonts w:ascii="Trebuchet MS" w:eastAsia="Times New Roman" w:hAnsi="Trebuchet MS" w:cs="Arial"/>
          <w:sz w:val="20"/>
          <w:szCs w:val="20"/>
          <w:lang w:eastAsia="en-GB"/>
        </w:rPr>
        <w:t>that is</w:t>
      </w:r>
    </w:p>
    <w:p w14:paraId="0FB78278" w14:textId="77777777" w:rsidR="0067719D" w:rsidRPr="00CC7123" w:rsidRDefault="0067719D" w:rsidP="00CC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20"/>
          <w:szCs w:val="20"/>
          <w:lang w:eastAsia="en-GB"/>
        </w:rPr>
      </w:pPr>
    </w:p>
    <w:p w14:paraId="24E0E481" w14:textId="77777777" w:rsidR="00CC7123" w:rsidRPr="0067719D" w:rsidRDefault="00CC7123" w:rsidP="0067719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20"/>
          <w:szCs w:val="20"/>
          <w:lang w:eastAsia="en-GB"/>
        </w:rPr>
      </w:pPr>
      <w:r w:rsidRPr="0067719D">
        <w:rPr>
          <w:rFonts w:ascii="Trebuchet MS" w:eastAsia="Times New Roman" w:hAnsi="Trebuchet MS" w:cs="Arial"/>
          <w:sz w:val="20"/>
          <w:szCs w:val="20"/>
          <w:lang w:eastAsia="en-GB"/>
        </w:rPr>
        <w:t>untenanted or void</w:t>
      </w:r>
    </w:p>
    <w:p w14:paraId="1FC39945" w14:textId="77777777" w:rsidR="0067719D" w:rsidRPr="0067719D" w:rsidRDefault="0067719D" w:rsidP="0067719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rPr>
          <w:rFonts w:ascii="Trebuchet MS" w:eastAsia="Times New Roman" w:hAnsi="Trebuchet MS" w:cs="Arial"/>
          <w:sz w:val="20"/>
          <w:szCs w:val="20"/>
          <w:lang w:eastAsia="en-GB"/>
        </w:rPr>
      </w:pPr>
    </w:p>
    <w:p w14:paraId="291626F7" w14:textId="77777777" w:rsidR="008B499F" w:rsidRDefault="008B499F" w:rsidP="00CC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20"/>
          <w:szCs w:val="20"/>
          <w:lang w:eastAsia="en-GB"/>
        </w:rPr>
      </w:pPr>
      <w:r>
        <w:rPr>
          <w:rFonts w:ascii="Trebuchet MS" w:eastAsia="Times New Roman" w:hAnsi="Trebuchet MS" w:cs="Arial"/>
          <w:sz w:val="20"/>
          <w:szCs w:val="20"/>
          <w:lang w:eastAsia="en-GB"/>
        </w:rPr>
        <w:tab/>
      </w:r>
      <w:r w:rsidR="00CC7123" w:rsidRPr="00CC7123">
        <w:rPr>
          <w:rFonts w:ascii="Trebuchet MS" w:eastAsia="Times New Roman" w:hAnsi="Trebuchet MS" w:cs="Arial"/>
          <w:sz w:val="20"/>
          <w:szCs w:val="20"/>
          <w:lang w:eastAsia="en-GB"/>
        </w:rPr>
        <w:t>and/or</w:t>
      </w:r>
    </w:p>
    <w:p w14:paraId="0562CB0E" w14:textId="77777777" w:rsidR="0067719D" w:rsidRDefault="0067719D" w:rsidP="00CC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20"/>
          <w:szCs w:val="20"/>
          <w:lang w:eastAsia="en-GB"/>
        </w:rPr>
      </w:pPr>
    </w:p>
    <w:p w14:paraId="7B95AECF" w14:textId="77777777" w:rsidR="00CC7123" w:rsidRDefault="00CC7123" w:rsidP="0067719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20"/>
          <w:szCs w:val="20"/>
          <w:lang w:eastAsia="en-GB"/>
        </w:rPr>
      </w:pPr>
      <w:r w:rsidRPr="00CC7123">
        <w:rPr>
          <w:rFonts w:ascii="Trebuchet MS" w:eastAsia="Times New Roman" w:hAnsi="Trebuchet MS" w:cs="Arial"/>
          <w:sz w:val="20"/>
          <w:szCs w:val="20"/>
          <w:lang w:eastAsia="en-GB"/>
        </w:rPr>
        <w:t>empty, vacant or disused</w:t>
      </w:r>
    </w:p>
    <w:p w14:paraId="34CE0A41" w14:textId="77777777" w:rsidR="008B499F" w:rsidRPr="00CC7123" w:rsidRDefault="008B499F" w:rsidP="00CC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20"/>
          <w:szCs w:val="20"/>
          <w:lang w:eastAsia="en-GB"/>
        </w:rPr>
      </w:pPr>
    </w:p>
    <w:p w14:paraId="22D965FC" w14:textId="77777777" w:rsidR="00CC7123" w:rsidRDefault="00CC7123" w:rsidP="00CC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20"/>
          <w:szCs w:val="20"/>
          <w:lang w:eastAsia="en-GB"/>
        </w:rPr>
      </w:pPr>
      <w:proofErr w:type="gramStart"/>
      <w:r w:rsidRPr="00CC7123">
        <w:rPr>
          <w:rFonts w:ascii="Trebuchet MS" w:eastAsia="Times New Roman" w:hAnsi="Trebuchet MS" w:cs="Arial"/>
          <w:sz w:val="20"/>
          <w:szCs w:val="20"/>
          <w:lang w:eastAsia="en-GB"/>
        </w:rPr>
        <w:t>for</w:t>
      </w:r>
      <w:proofErr w:type="gramEnd"/>
      <w:r w:rsidRPr="00CC7123">
        <w:rPr>
          <w:rFonts w:ascii="Trebuchet MS" w:eastAsia="Times New Roman" w:hAnsi="Trebuchet MS" w:cs="Arial"/>
          <w:sz w:val="20"/>
          <w:szCs w:val="20"/>
          <w:lang w:eastAsia="en-GB"/>
        </w:rPr>
        <w:t xml:space="preserve"> a period in excess of </w:t>
      </w:r>
      <w:r w:rsidRPr="00CC7123">
        <w:rPr>
          <w:rFonts w:ascii="Trebuchet MS" w:eastAsia="Times New Roman" w:hAnsi="Trebuchet MS" w:cs="Arial"/>
          <w:b/>
          <w:sz w:val="20"/>
          <w:szCs w:val="20"/>
          <w:lang w:eastAsia="en-GB"/>
        </w:rPr>
        <w:t>45</w:t>
      </w:r>
      <w:r w:rsidRPr="00CC7123">
        <w:rPr>
          <w:rFonts w:ascii="Trebuchet MS" w:eastAsia="Times New Roman" w:hAnsi="Trebuchet MS" w:cs="Arial"/>
          <w:sz w:val="20"/>
          <w:szCs w:val="20"/>
          <w:lang w:eastAsia="en-GB"/>
        </w:rPr>
        <w:t xml:space="preserve"> consecutive days</w:t>
      </w:r>
    </w:p>
    <w:p w14:paraId="62EBF3C5" w14:textId="77777777" w:rsidR="008B499F" w:rsidRDefault="008B499F" w:rsidP="00B4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20"/>
          <w:szCs w:val="20"/>
          <w:lang w:eastAsia="en-GB"/>
        </w:rPr>
      </w:pPr>
    </w:p>
    <w:p w14:paraId="6D98A12B" w14:textId="77777777" w:rsidR="008B499F" w:rsidRDefault="008B499F" w:rsidP="00B4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20"/>
          <w:szCs w:val="20"/>
          <w:lang w:eastAsia="en-GB"/>
        </w:rPr>
      </w:pPr>
    </w:p>
    <w:p w14:paraId="2946DB82" w14:textId="77777777" w:rsidR="0067719D" w:rsidRDefault="0067719D" w:rsidP="00B4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20"/>
          <w:szCs w:val="20"/>
          <w:lang w:eastAsia="en-GB"/>
        </w:rPr>
      </w:pPr>
    </w:p>
    <w:p w14:paraId="0ED57C98" w14:textId="77777777" w:rsidR="008B499F" w:rsidRDefault="00B43116" w:rsidP="008B4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20"/>
          <w:szCs w:val="20"/>
          <w:lang w:eastAsia="en-GB"/>
        </w:rPr>
      </w:pPr>
      <w:r w:rsidRPr="000E2E2E">
        <w:rPr>
          <w:rFonts w:ascii="Trebuchet MS" w:eastAsia="Times New Roman" w:hAnsi="Trebuchet MS" w:cs="Arial"/>
          <w:sz w:val="20"/>
          <w:szCs w:val="20"/>
          <w:lang w:eastAsia="en-GB"/>
        </w:rPr>
        <w:t xml:space="preserve">If in relation to any claim for Damage while The Premises are Unoccupied, You have failed to fulfil any of the following conditions, </w:t>
      </w:r>
      <w:proofErr w:type="gramStart"/>
      <w:r w:rsidRPr="000E2E2E">
        <w:rPr>
          <w:rFonts w:ascii="Trebuchet MS" w:eastAsia="Times New Roman" w:hAnsi="Trebuchet MS" w:cs="Arial"/>
          <w:sz w:val="20"/>
          <w:szCs w:val="20"/>
          <w:lang w:eastAsia="en-GB"/>
        </w:rPr>
        <w:t>You</w:t>
      </w:r>
      <w:proofErr w:type="gramEnd"/>
      <w:r w:rsidRPr="000E2E2E">
        <w:rPr>
          <w:rFonts w:ascii="Trebuchet MS" w:eastAsia="Times New Roman" w:hAnsi="Trebuchet MS" w:cs="Arial"/>
          <w:sz w:val="20"/>
          <w:szCs w:val="20"/>
          <w:lang w:eastAsia="en-GB"/>
        </w:rPr>
        <w:t xml:space="preserve"> will lose Your right to indemnity or p</w:t>
      </w:r>
      <w:r w:rsidR="008B499F">
        <w:rPr>
          <w:rFonts w:ascii="Trebuchet MS" w:eastAsia="Times New Roman" w:hAnsi="Trebuchet MS" w:cs="Arial"/>
          <w:sz w:val="20"/>
          <w:szCs w:val="20"/>
          <w:lang w:eastAsia="en-GB"/>
        </w:rPr>
        <w:t>ayment for that claim.</w:t>
      </w:r>
      <w:r w:rsidR="008B499F">
        <w:rPr>
          <w:rFonts w:ascii="Trebuchet MS" w:eastAsia="Times New Roman" w:hAnsi="Trebuchet MS" w:cs="Arial"/>
          <w:sz w:val="20"/>
          <w:szCs w:val="20"/>
          <w:lang w:eastAsia="en-GB"/>
        </w:rPr>
        <w:br/>
        <w:t>You must</w:t>
      </w:r>
    </w:p>
    <w:p w14:paraId="6279124F" w14:textId="77777777" w:rsidR="0067719D" w:rsidRPr="0067719D" w:rsidRDefault="00B43116" w:rsidP="0067719D">
      <w:pPr>
        <w:pStyle w:val="ListParagraph"/>
        <w:numPr>
          <w:ilvl w:val="0"/>
          <w:numId w:val="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20"/>
          <w:szCs w:val="20"/>
          <w:lang w:eastAsia="en-GB"/>
        </w:rPr>
      </w:pPr>
      <w:r w:rsidRPr="0067719D">
        <w:rPr>
          <w:rFonts w:ascii="Trebuchet MS" w:eastAsia="Times New Roman" w:hAnsi="Trebuchet MS" w:cs="Arial"/>
          <w:sz w:val="20"/>
          <w:szCs w:val="20"/>
          <w:lang w:eastAsia="en-GB"/>
        </w:rPr>
        <w:t>carry out internal and external inspections of the buildings at least every seven days and</w:t>
      </w:r>
    </w:p>
    <w:p w14:paraId="5C6586D6" w14:textId="77777777" w:rsidR="0067719D" w:rsidRDefault="00B43116" w:rsidP="0067719D">
      <w:pPr>
        <w:pStyle w:val="ListParagraph"/>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4"/>
        <w:rPr>
          <w:rFonts w:ascii="Trebuchet MS" w:eastAsia="Times New Roman" w:hAnsi="Trebuchet MS" w:cs="Arial"/>
          <w:sz w:val="20"/>
          <w:szCs w:val="20"/>
          <w:lang w:eastAsia="en-GB"/>
        </w:rPr>
      </w:pPr>
      <w:r w:rsidRPr="0067719D">
        <w:rPr>
          <w:rFonts w:ascii="Trebuchet MS" w:eastAsia="Times New Roman" w:hAnsi="Trebuchet MS" w:cs="Arial"/>
          <w:sz w:val="20"/>
          <w:szCs w:val="20"/>
          <w:lang w:eastAsia="en-GB"/>
        </w:rPr>
        <w:br/>
        <w:t xml:space="preserve">(a) </w:t>
      </w:r>
      <w:proofErr w:type="gramStart"/>
      <w:r w:rsidRPr="0067719D">
        <w:rPr>
          <w:rFonts w:ascii="Trebuchet MS" w:eastAsia="Times New Roman" w:hAnsi="Trebuchet MS" w:cs="Arial"/>
          <w:sz w:val="20"/>
          <w:szCs w:val="20"/>
          <w:lang w:eastAsia="en-GB"/>
        </w:rPr>
        <w:t>maintain</w:t>
      </w:r>
      <w:proofErr w:type="gramEnd"/>
      <w:r w:rsidRPr="0067719D">
        <w:rPr>
          <w:rFonts w:ascii="Trebuchet MS" w:eastAsia="Times New Roman" w:hAnsi="Trebuchet MS" w:cs="Arial"/>
          <w:sz w:val="20"/>
          <w:szCs w:val="20"/>
          <w:lang w:eastAsia="en-GB"/>
        </w:rPr>
        <w:t xml:space="preserve"> a weekly log of such inspections</w:t>
      </w:r>
    </w:p>
    <w:p w14:paraId="06B593FF" w14:textId="77777777" w:rsidR="0067719D" w:rsidRDefault="00B43116" w:rsidP="0067719D">
      <w:pPr>
        <w:pStyle w:val="ListParagraph"/>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4"/>
        <w:rPr>
          <w:rFonts w:ascii="Trebuchet MS" w:eastAsia="Times New Roman" w:hAnsi="Trebuchet MS" w:cs="Arial"/>
          <w:sz w:val="20"/>
          <w:szCs w:val="20"/>
          <w:lang w:eastAsia="en-GB"/>
        </w:rPr>
      </w:pPr>
      <w:r w:rsidRPr="0067719D">
        <w:rPr>
          <w:rFonts w:ascii="Trebuchet MS" w:eastAsia="Times New Roman" w:hAnsi="Trebuchet MS" w:cs="Arial"/>
          <w:sz w:val="20"/>
          <w:szCs w:val="20"/>
          <w:lang w:eastAsia="en-GB"/>
        </w:rPr>
        <w:br/>
        <w:t xml:space="preserve">(b) </w:t>
      </w:r>
      <w:proofErr w:type="gramStart"/>
      <w:r w:rsidRPr="0067719D">
        <w:rPr>
          <w:rFonts w:ascii="Trebuchet MS" w:eastAsia="Times New Roman" w:hAnsi="Trebuchet MS" w:cs="Arial"/>
          <w:sz w:val="20"/>
          <w:szCs w:val="20"/>
          <w:lang w:eastAsia="en-GB"/>
        </w:rPr>
        <w:t>immediately</w:t>
      </w:r>
      <w:proofErr w:type="gramEnd"/>
      <w:r w:rsidRPr="0067719D">
        <w:rPr>
          <w:rFonts w:ascii="Trebuchet MS" w:eastAsia="Times New Roman" w:hAnsi="Trebuchet MS" w:cs="Arial"/>
          <w:sz w:val="20"/>
          <w:szCs w:val="20"/>
          <w:lang w:eastAsia="en-GB"/>
        </w:rPr>
        <w:t xml:space="preserve"> repair, or arrange to repair, any damage or defects found</w:t>
      </w:r>
    </w:p>
    <w:p w14:paraId="36BE2A17" w14:textId="77777777" w:rsidR="007832A3" w:rsidRPr="0067719D" w:rsidRDefault="007832A3" w:rsidP="0067719D">
      <w:pPr>
        <w:pStyle w:val="ListParagraph"/>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4"/>
        <w:rPr>
          <w:rFonts w:ascii="Trebuchet MS" w:eastAsia="Times New Roman" w:hAnsi="Trebuchet MS" w:cs="Arial"/>
          <w:sz w:val="20"/>
          <w:szCs w:val="20"/>
          <w:lang w:eastAsia="en-GB"/>
        </w:rPr>
      </w:pPr>
      <w:r w:rsidRPr="0067719D">
        <w:rPr>
          <w:rFonts w:ascii="Trebuchet MS" w:eastAsia="Times New Roman" w:hAnsi="Trebuchet MS" w:cs="Arial"/>
          <w:sz w:val="20"/>
          <w:szCs w:val="20"/>
          <w:lang w:eastAsia="en-GB"/>
        </w:rPr>
        <w:t xml:space="preserve">      </w:t>
      </w:r>
      <w:r w:rsidR="00B43116" w:rsidRPr="0067719D">
        <w:rPr>
          <w:rFonts w:ascii="Trebuchet MS" w:eastAsia="Times New Roman" w:hAnsi="Trebuchet MS" w:cs="Arial"/>
          <w:sz w:val="20"/>
          <w:szCs w:val="20"/>
          <w:lang w:eastAsia="en-GB"/>
        </w:rPr>
        <w:t>(</w:t>
      </w:r>
      <w:proofErr w:type="spellStart"/>
      <w:r w:rsidR="00B43116" w:rsidRPr="0067719D">
        <w:rPr>
          <w:rFonts w:ascii="Trebuchet MS" w:eastAsia="Times New Roman" w:hAnsi="Trebuchet MS" w:cs="Arial"/>
          <w:sz w:val="20"/>
          <w:szCs w:val="20"/>
          <w:lang w:eastAsia="en-GB"/>
        </w:rPr>
        <w:t>i</w:t>
      </w:r>
      <w:proofErr w:type="spellEnd"/>
      <w:r w:rsidR="00B43116" w:rsidRPr="0067719D">
        <w:rPr>
          <w:rFonts w:ascii="Trebuchet MS" w:eastAsia="Times New Roman" w:hAnsi="Trebuchet MS" w:cs="Arial"/>
          <w:sz w:val="20"/>
          <w:szCs w:val="20"/>
          <w:lang w:eastAsia="en-GB"/>
        </w:rPr>
        <w:t xml:space="preserve">) </w:t>
      </w:r>
      <w:r w:rsidRPr="0067719D">
        <w:rPr>
          <w:rFonts w:ascii="Trebuchet MS" w:eastAsia="Times New Roman" w:hAnsi="Trebuchet MS" w:cs="Arial"/>
          <w:sz w:val="20"/>
          <w:szCs w:val="20"/>
          <w:lang w:eastAsia="en-GB"/>
        </w:rPr>
        <w:tab/>
      </w:r>
      <w:proofErr w:type="gramStart"/>
      <w:r w:rsidR="00B43116" w:rsidRPr="0067719D">
        <w:rPr>
          <w:rFonts w:ascii="Trebuchet MS" w:eastAsia="Times New Roman" w:hAnsi="Trebuchet MS" w:cs="Arial"/>
          <w:sz w:val="20"/>
          <w:szCs w:val="20"/>
          <w:lang w:eastAsia="en-GB"/>
        </w:rPr>
        <w:t>in</w:t>
      </w:r>
      <w:proofErr w:type="gramEnd"/>
      <w:r w:rsidR="00B43116" w:rsidRPr="0067719D">
        <w:rPr>
          <w:rFonts w:ascii="Trebuchet MS" w:eastAsia="Times New Roman" w:hAnsi="Trebuchet MS" w:cs="Arial"/>
          <w:sz w:val="20"/>
          <w:szCs w:val="20"/>
          <w:lang w:eastAsia="en-GB"/>
        </w:rPr>
        <w:t xml:space="preserve"> the buildings, including the removal of graffiti</w:t>
      </w:r>
      <w:r w:rsidR="00B43116" w:rsidRPr="0067719D">
        <w:rPr>
          <w:rFonts w:ascii="Trebuchet MS" w:eastAsia="Times New Roman" w:hAnsi="Trebuchet MS" w:cs="Arial"/>
          <w:sz w:val="20"/>
          <w:szCs w:val="20"/>
          <w:lang w:eastAsia="en-GB"/>
        </w:rPr>
        <w:br/>
        <w:t xml:space="preserve">      (ii)</w:t>
      </w:r>
      <w:r w:rsidRPr="0067719D">
        <w:rPr>
          <w:rFonts w:ascii="Trebuchet MS" w:eastAsia="Times New Roman" w:hAnsi="Trebuchet MS" w:cs="Arial"/>
          <w:sz w:val="20"/>
          <w:szCs w:val="20"/>
          <w:lang w:eastAsia="en-GB"/>
        </w:rPr>
        <w:tab/>
      </w:r>
      <w:r w:rsidR="00B43116" w:rsidRPr="0067719D">
        <w:rPr>
          <w:rFonts w:ascii="Trebuchet MS" w:eastAsia="Times New Roman" w:hAnsi="Trebuchet MS" w:cs="Arial"/>
          <w:sz w:val="20"/>
          <w:szCs w:val="20"/>
          <w:lang w:eastAsia="en-GB"/>
        </w:rPr>
        <w:t>in security or alarm or fire protection ins</w:t>
      </w:r>
      <w:r w:rsidRPr="0067719D">
        <w:rPr>
          <w:rFonts w:ascii="Trebuchet MS" w:eastAsia="Times New Roman" w:hAnsi="Trebuchet MS" w:cs="Arial"/>
          <w:sz w:val="20"/>
          <w:szCs w:val="20"/>
          <w:lang w:eastAsia="en-GB"/>
        </w:rPr>
        <w:t>tallations.</w:t>
      </w:r>
      <w:r w:rsidRPr="0067719D">
        <w:rPr>
          <w:rFonts w:ascii="Trebuchet MS" w:eastAsia="Times New Roman" w:hAnsi="Trebuchet MS" w:cs="Arial"/>
          <w:sz w:val="20"/>
          <w:szCs w:val="20"/>
          <w:lang w:eastAsia="en-GB"/>
        </w:rPr>
        <w:br/>
      </w:r>
    </w:p>
    <w:p w14:paraId="3D3D13CD" w14:textId="77777777" w:rsidR="007832A3" w:rsidRDefault="00B43116" w:rsidP="0078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ascii="Trebuchet MS" w:eastAsia="Times New Roman" w:hAnsi="Trebuchet MS" w:cs="Arial"/>
          <w:sz w:val="20"/>
          <w:szCs w:val="20"/>
          <w:lang w:eastAsia="en-GB"/>
        </w:rPr>
      </w:pPr>
      <w:r w:rsidRPr="000E2E2E">
        <w:rPr>
          <w:rFonts w:ascii="Trebuchet MS" w:eastAsia="Times New Roman" w:hAnsi="Trebuchet MS" w:cs="Arial"/>
          <w:sz w:val="20"/>
          <w:szCs w:val="20"/>
          <w:lang w:eastAsia="en-GB"/>
        </w:rPr>
        <w:t>(2)</w:t>
      </w:r>
      <w:r w:rsidR="007832A3">
        <w:rPr>
          <w:rFonts w:ascii="Trebuchet MS" w:eastAsia="Times New Roman" w:hAnsi="Trebuchet MS" w:cs="Arial"/>
          <w:sz w:val="20"/>
          <w:szCs w:val="20"/>
          <w:lang w:eastAsia="en-GB"/>
        </w:rPr>
        <w:tab/>
      </w:r>
      <w:proofErr w:type="gramStart"/>
      <w:r w:rsidRPr="000E2E2E">
        <w:rPr>
          <w:rFonts w:ascii="Trebuchet MS" w:eastAsia="Times New Roman" w:hAnsi="Trebuchet MS" w:cs="Arial"/>
          <w:sz w:val="20"/>
          <w:szCs w:val="20"/>
          <w:lang w:eastAsia="en-GB"/>
        </w:rPr>
        <w:t>remove</w:t>
      </w:r>
      <w:proofErr w:type="gramEnd"/>
      <w:r w:rsidRPr="000E2E2E">
        <w:rPr>
          <w:rFonts w:ascii="Trebuchet MS" w:eastAsia="Times New Roman" w:hAnsi="Trebuchet MS" w:cs="Arial"/>
          <w:sz w:val="20"/>
          <w:szCs w:val="20"/>
          <w:lang w:eastAsia="en-GB"/>
        </w:rPr>
        <w:t xml:space="preserve"> all waste, unfixed combustible materials, and gas bottles either within or outside the</w:t>
      </w:r>
      <w:r w:rsidR="007832A3">
        <w:rPr>
          <w:rFonts w:ascii="Trebuchet MS" w:eastAsia="Times New Roman" w:hAnsi="Trebuchet MS" w:cs="Arial"/>
          <w:sz w:val="20"/>
          <w:szCs w:val="20"/>
          <w:lang w:eastAsia="en-GB"/>
        </w:rPr>
        <w:t xml:space="preserve"> buildings, from The Premises.</w:t>
      </w:r>
      <w:r w:rsidR="007832A3">
        <w:rPr>
          <w:rFonts w:ascii="Trebuchet MS" w:eastAsia="Times New Roman" w:hAnsi="Trebuchet MS" w:cs="Arial"/>
          <w:sz w:val="20"/>
          <w:szCs w:val="20"/>
          <w:lang w:eastAsia="en-GB"/>
        </w:rPr>
        <w:br/>
      </w:r>
    </w:p>
    <w:p w14:paraId="2A134F91" w14:textId="77777777" w:rsidR="007832A3" w:rsidRDefault="00B43116" w:rsidP="0078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ascii="Trebuchet MS" w:eastAsia="Times New Roman" w:hAnsi="Trebuchet MS" w:cs="Arial"/>
          <w:sz w:val="20"/>
          <w:szCs w:val="20"/>
          <w:lang w:eastAsia="en-GB"/>
        </w:rPr>
      </w:pPr>
      <w:r w:rsidRPr="000E2E2E">
        <w:rPr>
          <w:rFonts w:ascii="Trebuchet MS" w:eastAsia="Times New Roman" w:hAnsi="Trebuchet MS" w:cs="Arial"/>
          <w:sz w:val="20"/>
          <w:szCs w:val="20"/>
          <w:lang w:eastAsia="en-GB"/>
        </w:rPr>
        <w:t>(3)</w:t>
      </w:r>
      <w:r w:rsidR="007832A3">
        <w:rPr>
          <w:rFonts w:ascii="Trebuchet MS" w:eastAsia="Times New Roman" w:hAnsi="Trebuchet MS" w:cs="Arial"/>
          <w:sz w:val="20"/>
          <w:szCs w:val="20"/>
          <w:lang w:eastAsia="en-GB"/>
        </w:rPr>
        <w:tab/>
      </w:r>
      <w:r w:rsidRPr="000E2E2E">
        <w:rPr>
          <w:rFonts w:ascii="Trebuchet MS" w:eastAsia="Times New Roman" w:hAnsi="Trebuchet MS" w:cs="Arial"/>
          <w:sz w:val="20"/>
          <w:szCs w:val="20"/>
          <w:lang w:eastAsia="en-GB"/>
        </w:rPr>
        <w:t xml:space="preserve"> </w:t>
      </w:r>
      <w:proofErr w:type="gramStart"/>
      <w:r w:rsidRPr="000E2E2E">
        <w:rPr>
          <w:rFonts w:ascii="Trebuchet MS" w:eastAsia="Times New Roman" w:hAnsi="Trebuchet MS" w:cs="Arial"/>
          <w:sz w:val="20"/>
          <w:szCs w:val="20"/>
          <w:lang w:eastAsia="en-GB"/>
        </w:rPr>
        <w:t>securely</w:t>
      </w:r>
      <w:proofErr w:type="gramEnd"/>
      <w:r w:rsidRPr="000E2E2E">
        <w:rPr>
          <w:rFonts w:ascii="Trebuchet MS" w:eastAsia="Times New Roman" w:hAnsi="Trebuchet MS" w:cs="Arial"/>
          <w:sz w:val="20"/>
          <w:szCs w:val="20"/>
          <w:lang w:eastAsia="en-GB"/>
        </w:rPr>
        <w:t xml:space="preserve"> lock all external doors, close and secure all windows, and secure and seal all</w:t>
      </w:r>
      <w:r w:rsidR="007832A3">
        <w:rPr>
          <w:rFonts w:ascii="Trebuchet MS" w:eastAsia="Times New Roman" w:hAnsi="Trebuchet MS" w:cs="Arial"/>
          <w:sz w:val="20"/>
          <w:szCs w:val="20"/>
          <w:lang w:eastAsia="en-GB"/>
        </w:rPr>
        <w:t xml:space="preserve"> </w:t>
      </w:r>
      <w:r w:rsidRPr="000E2E2E">
        <w:rPr>
          <w:rFonts w:ascii="Trebuchet MS" w:eastAsia="Times New Roman" w:hAnsi="Trebuchet MS" w:cs="Arial"/>
          <w:sz w:val="20"/>
          <w:szCs w:val="20"/>
          <w:lang w:eastAsia="en-GB"/>
        </w:rPr>
        <w:t>letter</w:t>
      </w:r>
      <w:r w:rsidR="007832A3">
        <w:rPr>
          <w:rFonts w:ascii="Trebuchet MS" w:eastAsia="Times New Roman" w:hAnsi="Trebuchet MS" w:cs="Arial"/>
          <w:sz w:val="20"/>
          <w:szCs w:val="20"/>
          <w:lang w:eastAsia="en-GB"/>
        </w:rPr>
        <w:t xml:space="preserve"> boxes and openings.</w:t>
      </w:r>
    </w:p>
    <w:p w14:paraId="5997CC1D" w14:textId="77777777" w:rsidR="007832A3" w:rsidRDefault="007832A3" w:rsidP="00783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ascii="Trebuchet MS" w:eastAsia="Times New Roman" w:hAnsi="Trebuchet MS" w:cs="Arial"/>
          <w:sz w:val="20"/>
          <w:szCs w:val="20"/>
          <w:lang w:eastAsia="en-GB"/>
        </w:rPr>
      </w:pPr>
    </w:p>
    <w:p w14:paraId="50594522" w14:textId="77777777" w:rsidR="0067719D" w:rsidRDefault="00B43116" w:rsidP="007832A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ascii="Trebuchet MS" w:eastAsia="Times New Roman" w:hAnsi="Trebuchet MS" w:cs="Arial"/>
          <w:sz w:val="20"/>
          <w:szCs w:val="20"/>
          <w:lang w:eastAsia="en-GB"/>
        </w:rPr>
      </w:pPr>
      <w:r w:rsidRPr="000E2E2E">
        <w:rPr>
          <w:rFonts w:ascii="Trebuchet MS" w:eastAsia="Times New Roman" w:hAnsi="Trebuchet MS" w:cs="Arial"/>
          <w:sz w:val="20"/>
          <w:szCs w:val="20"/>
          <w:lang w:eastAsia="en-GB"/>
        </w:rPr>
        <w:t xml:space="preserve">(4) </w:t>
      </w:r>
      <w:r w:rsidR="007832A3">
        <w:rPr>
          <w:rFonts w:ascii="Trebuchet MS" w:eastAsia="Times New Roman" w:hAnsi="Trebuchet MS" w:cs="Arial"/>
          <w:sz w:val="20"/>
          <w:szCs w:val="20"/>
          <w:lang w:eastAsia="en-GB"/>
        </w:rPr>
        <w:tab/>
      </w:r>
      <w:r w:rsidRPr="000E2E2E">
        <w:rPr>
          <w:rFonts w:ascii="Trebuchet MS" w:eastAsia="Times New Roman" w:hAnsi="Trebuchet MS" w:cs="Arial"/>
          <w:sz w:val="20"/>
          <w:szCs w:val="20"/>
          <w:lang w:eastAsia="en-GB"/>
        </w:rPr>
        <w:t>Wherever possible</w:t>
      </w:r>
    </w:p>
    <w:p w14:paraId="501C0028" w14:textId="77777777" w:rsidR="0067719D" w:rsidRDefault="00B43116" w:rsidP="007832A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ascii="Trebuchet MS" w:eastAsia="Times New Roman" w:hAnsi="Trebuchet MS" w:cs="Arial"/>
          <w:sz w:val="20"/>
          <w:szCs w:val="20"/>
          <w:lang w:eastAsia="en-GB"/>
        </w:rPr>
      </w:pPr>
      <w:r w:rsidRPr="000E2E2E">
        <w:rPr>
          <w:rFonts w:ascii="Trebuchet MS" w:eastAsia="Times New Roman" w:hAnsi="Trebuchet MS" w:cs="Arial"/>
          <w:sz w:val="20"/>
          <w:szCs w:val="20"/>
          <w:lang w:eastAsia="en-GB"/>
        </w:rPr>
        <w:br/>
        <w:t xml:space="preserve">(a) </w:t>
      </w:r>
      <w:proofErr w:type="gramStart"/>
      <w:r w:rsidRPr="000E2E2E">
        <w:rPr>
          <w:rFonts w:ascii="Trebuchet MS" w:eastAsia="Times New Roman" w:hAnsi="Trebuchet MS" w:cs="Arial"/>
          <w:sz w:val="20"/>
          <w:szCs w:val="20"/>
          <w:lang w:eastAsia="en-GB"/>
        </w:rPr>
        <w:t>turn</w:t>
      </w:r>
      <w:proofErr w:type="gramEnd"/>
      <w:r w:rsidRPr="000E2E2E">
        <w:rPr>
          <w:rFonts w:ascii="Trebuchet MS" w:eastAsia="Times New Roman" w:hAnsi="Trebuchet MS" w:cs="Arial"/>
          <w:sz w:val="20"/>
          <w:szCs w:val="20"/>
          <w:lang w:eastAsia="en-GB"/>
        </w:rPr>
        <w:t xml:space="preserve"> off all sources of power, fuel and water at the mains,</w:t>
      </w:r>
    </w:p>
    <w:p w14:paraId="4595601E" w14:textId="77777777" w:rsidR="0067719D" w:rsidRDefault="00B43116" w:rsidP="007832A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ascii="Trebuchet MS" w:eastAsia="Times New Roman" w:hAnsi="Trebuchet MS" w:cs="Arial"/>
          <w:sz w:val="20"/>
          <w:szCs w:val="20"/>
          <w:lang w:eastAsia="en-GB"/>
        </w:rPr>
      </w:pPr>
      <w:r w:rsidRPr="000E2E2E">
        <w:rPr>
          <w:rFonts w:ascii="Trebuchet MS" w:eastAsia="Times New Roman" w:hAnsi="Trebuchet MS" w:cs="Arial"/>
          <w:sz w:val="20"/>
          <w:szCs w:val="20"/>
          <w:lang w:eastAsia="en-GB"/>
        </w:rPr>
        <w:br/>
        <w:t xml:space="preserve">(b) </w:t>
      </w:r>
      <w:proofErr w:type="gramStart"/>
      <w:r w:rsidRPr="000E2E2E">
        <w:rPr>
          <w:rFonts w:ascii="Trebuchet MS" w:eastAsia="Times New Roman" w:hAnsi="Trebuchet MS" w:cs="Arial"/>
          <w:sz w:val="20"/>
          <w:szCs w:val="20"/>
          <w:lang w:eastAsia="en-GB"/>
        </w:rPr>
        <w:t>chain</w:t>
      </w:r>
      <w:proofErr w:type="gramEnd"/>
      <w:r w:rsidRPr="000E2E2E">
        <w:rPr>
          <w:rFonts w:ascii="Trebuchet MS" w:eastAsia="Times New Roman" w:hAnsi="Trebuchet MS" w:cs="Arial"/>
          <w:sz w:val="20"/>
          <w:szCs w:val="20"/>
          <w:lang w:eastAsia="en-GB"/>
        </w:rPr>
        <w:t xml:space="preserve"> and padlock the isolation valves,</w:t>
      </w:r>
    </w:p>
    <w:p w14:paraId="76856425" w14:textId="77777777" w:rsidR="0067719D" w:rsidRDefault="00B43116" w:rsidP="007832A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ascii="Trebuchet MS" w:eastAsia="Times New Roman" w:hAnsi="Trebuchet MS" w:cs="Arial"/>
          <w:sz w:val="20"/>
          <w:szCs w:val="20"/>
          <w:lang w:eastAsia="en-GB"/>
        </w:rPr>
      </w:pPr>
      <w:r w:rsidRPr="000E2E2E">
        <w:rPr>
          <w:rFonts w:ascii="Trebuchet MS" w:eastAsia="Times New Roman" w:hAnsi="Trebuchet MS" w:cs="Arial"/>
          <w:sz w:val="20"/>
          <w:szCs w:val="20"/>
          <w:lang w:eastAsia="en-GB"/>
        </w:rPr>
        <w:br/>
        <w:t xml:space="preserve">(c) </w:t>
      </w:r>
      <w:proofErr w:type="gramStart"/>
      <w:r w:rsidRPr="000E2E2E">
        <w:rPr>
          <w:rFonts w:ascii="Trebuchet MS" w:eastAsia="Times New Roman" w:hAnsi="Trebuchet MS" w:cs="Arial"/>
          <w:sz w:val="20"/>
          <w:szCs w:val="20"/>
          <w:lang w:eastAsia="en-GB"/>
        </w:rPr>
        <w:t>drain</w:t>
      </w:r>
      <w:proofErr w:type="gramEnd"/>
      <w:r w:rsidRPr="000E2E2E">
        <w:rPr>
          <w:rFonts w:ascii="Trebuchet MS" w:eastAsia="Times New Roman" w:hAnsi="Trebuchet MS" w:cs="Arial"/>
          <w:sz w:val="20"/>
          <w:szCs w:val="20"/>
          <w:lang w:eastAsia="en-GB"/>
        </w:rPr>
        <w:t xml:space="preserve"> all water and fuel supply tanks, apparatus and pipes.</w:t>
      </w:r>
    </w:p>
    <w:p w14:paraId="707B5670" w14:textId="77777777" w:rsidR="0067719D" w:rsidRDefault="00B43116" w:rsidP="007832A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ascii="Trebuchet MS" w:eastAsia="Times New Roman" w:hAnsi="Trebuchet MS" w:cs="Arial"/>
          <w:sz w:val="20"/>
          <w:szCs w:val="20"/>
          <w:lang w:eastAsia="en-GB"/>
        </w:rPr>
      </w:pPr>
      <w:r w:rsidRPr="000E2E2E">
        <w:rPr>
          <w:rFonts w:ascii="Trebuchet MS" w:eastAsia="Times New Roman" w:hAnsi="Trebuchet MS" w:cs="Arial"/>
          <w:sz w:val="20"/>
          <w:szCs w:val="20"/>
          <w:lang w:eastAsia="en-GB"/>
        </w:rPr>
        <w:br/>
        <w:t>However, where the buildings are protected by</w:t>
      </w:r>
    </w:p>
    <w:p w14:paraId="28B7AB0D" w14:textId="77777777" w:rsidR="007832A3" w:rsidRDefault="00B43116" w:rsidP="007832A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ascii="Trebuchet MS" w:eastAsia="Times New Roman" w:hAnsi="Trebuchet MS" w:cs="Arial"/>
          <w:sz w:val="20"/>
          <w:szCs w:val="20"/>
          <w:lang w:eastAsia="en-GB"/>
        </w:rPr>
      </w:pPr>
      <w:r w:rsidRPr="000E2E2E">
        <w:rPr>
          <w:rFonts w:ascii="Trebuchet MS" w:eastAsia="Times New Roman" w:hAnsi="Trebuchet MS" w:cs="Arial"/>
          <w:sz w:val="20"/>
          <w:szCs w:val="20"/>
          <w:lang w:eastAsia="en-GB"/>
        </w:rPr>
        <w:br/>
      </w:r>
      <w:r w:rsidR="007832A3">
        <w:rPr>
          <w:rFonts w:ascii="Trebuchet MS" w:eastAsia="Times New Roman" w:hAnsi="Trebuchet MS" w:cs="Arial"/>
          <w:sz w:val="20"/>
          <w:szCs w:val="20"/>
          <w:lang w:eastAsia="en-GB"/>
        </w:rPr>
        <w:t xml:space="preserve">      </w:t>
      </w:r>
      <w:r w:rsidRPr="000E2E2E">
        <w:rPr>
          <w:rFonts w:ascii="Trebuchet MS" w:eastAsia="Times New Roman" w:hAnsi="Trebuchet MS" w:cs="Arial"/>
          <w:sz w:val="20"/>
          <w:szCs w:val="20"/>
          <w:lang w:eastAsia="en-GB"/>
        </w:rPr>
        <w:t>(</w:t>
      </w:r>
      <w:proofErr w:type="spellStart"/>
      <w:r w:rsidRPr="000E2E2E">
        <w:rPr>
          <w:rFonts w:ascii="Trebuchet MS" w:eastAsia="Times New Roman" w:hAnsi="Trebuchet MS" w:cs="Arial"/>
          <w:sz w:val="20"/>
          <w:szCs w:val="20"/>
          <w:lang w:eastAsia="en-GB"/>
        </w:rPr>
        <w:t>i</w:t>
      </w:r>
      <w:proofErr w:type="spellEnd"/>
      <w:r w:rsidRPr="000E2E2E">
        <w:rPr>
          <w:rFonts w:ascii="Trebuchet MS" w:eastAsia="Times New Roman" w:hAnsi="Trebuchet MS" w:cs="Arial"/>
          <w:sz w:val="20"/>
          <w:szCs w:val="20"/>
          <w:lang w:eastAsia="en-GB"/>
        </w:rPr>
        <w:t>)</w:t>
      </w:r>
      <w:r w:rsidR="007832A3">
        <w:rPr>
          <w:rFonts w:ascii="Trebuchet MS" w:eastAsia="Times New Roman" w:hAnsi="Trebuchet MS" w:cs="Arial"/>
          <w:sz w:val="20"/>
          <w:szCs w:val="20"/>
          <w:lang w:eastAsia="en-GB"/>
        </w:rPr>
        <w:tab/>
      </w:r>
      <w:proofErr w:type="gramStart"/>
      <w:r w:rsidRPr="000E2E2E">
        <w:rPr>
          <w:rFonts w:ascii="Trebuchet MS" w:eastAsia="Times New Roman" w:hAnsi="Trebuchet MS" w:cs="Arial"/>
          <w:sz w:val="20"/>
          <w:szCs w:val="20"/>
          <w:lang w:eastAsia="en-GB"/>
        </w:rPr>
        <w:t>an</w:t>
      </w:r>
      <w:proofErr w:type="gramEnd"/>
      <w:r w:rsidRPr="000E2E2E">
        <w:rPr>
          <w:rFonts w:ascii="Trebuchet MS" w:eastAsia="Times New Roman" w:hAnsi="Trebuchet MS" w:cs="Arial"/>
          <w:sz w:val="20"/>
          <w:szCs w:val="20"/>
          <w:lang w:eastAsia="en-GB"/>
        </w:rPr>
        <w:t xml:space="preserve"> Intruder Alarm, CCTV or Fire Detection Sys</w:t>
      </w:r>
      <w:r w:rsidR="007832A3">
        <w:rPr>
          <w:rFonts w:ascii="Trebuchet MS" w:eastAsia="Times New Roman" w:hAnsi="Trebuchet MS" w:cs="Arial"/>
          <w:sz w:val="20"/>
          <w:szCs w:val="20"/>
          <w:lang w:eastAsia="en-GB"/>
        </w:rPr>
        <w:t xml:space="preserve">tem You must provide sufficient </w:t>
      </w:r>
    </w:p>
    <w:p w14:paraId="5B3F972F" w14:textId="77777777" w:rsidR="007832A3" w:rsidRDefault="007832A3" w:rsidP="007832A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425"/>
        <w:rPr>
          <w:rFonts w:ascii="Trebuchet MS" w:eastAsia="Times New Roman" w:hAnsi="Trebuchet MS" w:cs="Arial"/>
          <w:sz w:val="20"/>
          <w:szCs w:val="20"/>
          <w:lang w:eastAsia="en-GB"/>
        </w:rPr>
      </w:pPr>
      <w:r>
        <w:rPr>
          <w:rFonts w:ascii="Trebuchet MS" w:eastAsia="Times New Roman" w:hAnsi="Trebuchet MS" w:cs="Arial"/>
          <w:sz w:val="20"/>
          <w:szCs w:val="20"/>
          <w:lang w:eastAsia="en-GB"/>
        </w:rPr>
        <w:tab/>
      </w:r>
      <w:r>
        <w:rPr>
          <w:rFonts w:ascii="Trebuchet MS" w:eastAsia="Times New Roman" w:hAnsi="Trebuchet MS" w:cs="Arial"/>
          <w:sz w:val="20"/>
          <w:szCs w:val="20"/>
          <w:lang w:eastAsia="en-GB"/>
        </w:rPr>
        <w:tab/>
      </w:r>
      <w:r>
        <w:rPr>
          <w:rFonts w:ascii="Trebuchet MS" w:eastAsia="Times New Roman" w:hAnsi="Trebuchet MS" w:cs="Arial"/>
          <w:sz w:val="20"/>
          <w:szCs w:val="20"/>
          <w:lang w:eastAsia="en-GB"/>
        </w:rPr>
        <w:tab/>
      </w:r>
      <w:proofErr w:type="gramStart"/>
      <w:r>
        <w:rPr>
          <w:rFonts w:ascii="Trebuchet MS" w:eastAsia="Times New Roman" w:hAnsi="Trebuchet MS" w:cs="Arial"/>
          <w:sz w:val="20"/>
          <w:szCs w:val="20"/>
          <w:lang w:eastAsia="en-GB"/>
        </w:rPr>
        <w:t>p</w:t>
      </w:r>
      <w:r w:rsidR="00B43116" w:rsidRPr="000E2E2E">
        <w:rPr>
          <w:rFonts w:ascii="Trebuchet MS" w:eastAsia="Times New Roman" w:hAnsi="Trebuchet MS" w:cs="Arial"/>
          <w:sz w:val="20"/>
          <w:szCs w:val="20"/>
          <w:lang w:eastAsia="en-GB"/>
        </w:rPr>
        <w:t>ower</w:t>
      </w:r>
      <w:proofErr w:type="gramEnd"/>
      <w:r w:rsidR="00B43116" w:rsidRPr="000E2E2E">
        <w:rPr>
          <w:rFonts w:ascii="Trebuchet MS" w:eastAsia="Times New Roman" w:hAnsi="Trebuchet MS" w:cs="Arial"/>
          <w:sz w:val="20"/>
          <w:szCs w:val="20"/>
          <w:lang w:eastAsia="en-GB"/>
        </w:rPr>
        <w:t xml:space="preserve"> </w:t>
      </w:r>
      <w:r w:rsidR="008B499F">
        <w:rPr>
          <w:rFonts w:ascii="Trebuchet MS" w:eastAsia="Times New Roman" w:hAnsi="Trebuchet MS" w:cs="Arial"/>
          <w:sz w:val="20"/>
          <w:szCs w:val="20"/>
          <w:lang w:eastAsia="en-GB"/>
        </w:rPr>
        <w:t xml:space="preserve">for </w:t>
      </w:r>
      <w:r w:rsidR="00B43116" w:rsidRPr="000E2E2E">
        <w:rPr>
          <w:rFonts w:ascii="Trebuchet MS" w:eastAsia="Times New Roman" w:hAnsi="Trebuchet MS" w:cs="Arial"/>
          <w:sz w:val="20"/>
          <w:szCs w:val="20"/>
          <w:lang w:eastAsia="en-GB"/>
        </w:rPr>
        <w:t>their effective operation.</w:t>
      </w:r>
      <w:r w:rsidR="00B43116" w:rsidRPr="000E2E2E">
        <w:rPr>
          <w:rFonts w:ascii="Trebuchet MS" w:eastAsia="Times New Roman" w:hAnsi="Trebuchet MS" w:cs="Arial"/>
          <w:sz w:val="20"/>
          <w:szCs w:val="20"/>
          <w:lang w:eastAsia="en-GB"/>
        </w:rPr>
        <w:br/>
        <w:t xml:space="preserve">      (ii) </w:t>
      </w:r>
      <w:r>
        <w:rPr>
          <w:rFonts w:ascii="Trebuchet MS" w:eastAsia="Times New Roman" w:hAnsi="Trebuchet MS" w:cs="Arial"/>
          <w:sz w:val="20"/>
          <w:szCs w:val="20"/>
          <w:lang w:eastAsia="en-GB"/>
        </w:rPr>
        <w:tab/>
      </w:r>
      <w:proofErr w:type="gramStart"/>
      <w:r w:rsidR="00B43116" w:rsidRPr="000E2E2E">
        <w:rPr>
          <w:rFonts w:ascii="Trebuchet MS" w:eastAsia="Times New Roman" w:hAnsi="Trebuchet MS" w:cs="Arial"/>
          <w:sz w:val="20"/>
          <w:szCs w:val="20"/>
          <w:lang w:eastAsia="en-GB"/>
        </w:rPr>
        <w:t>a</w:t>
      </w:r>
      <w:proofErr w:type="gramEnd"/>
      <w:r w:rsidR="00B43116" w:rsidRPr="000E2E2E">
        <w:rPr>
          <w:rFonts w:ascii="Trebuchet MS" w:eastAsia="Times New Roman" w:hAnsi="Trebuchet MS" w:cs="Arial"/>
          <w:sz w:val="20"/>
          <w:szCs w:val="20"/>
          <w:lang w:eastAsia="en-GB"/>
        </w:rPr>
        <w:t xml:space="preserve"> sprinkler installation, You must provide sufficient power or water supplies for its</w:t>
      </w:r>
    </w:p>
    <w:p w14:paraId="2B94489C" w14:textId="77777777" w:rsidR="007832A3" w:rsidRDefault="007832A3" w:rsidP="007832A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425"/>
        <w:rPr>
          <w:rFonts w:ascii="Trebuchet MS" w:eastAsia="Times New Roman" w:hAnsi="Trebuchet MS" w:cs="Arial"/>
          <w:sz w:val="20"/>
          <w:szCs w:val="20"/>
          <w:lang w:eastAsia="en-GB"/>
        </w:rPr>
      </w:pPr>
      <w:r>
        <w:rPr>
          <w:rFonts w:ascii="Trebuchet MS" w:eastAsia="Times New Roman" w:hAnsi="Trebuchet MS" w:cs="Arial"/>
          <w:sz w:val="20"/>
          <w:szCs w:val="20"/>
          <w:lang w:eastAsia="en-GB"/>
        </w:rPr>
        <w:tab/>
      </w:r>
      <w:r>
        <w:rPr>
          <w:rFonts w:ascii="Trebuchet MS" w:eastAsia="Times New Roman" w:hAnsi="Trebuchet MS" w:cs="Arial"/>
          <w:sz w:val="20"/>
          <w:szCs w:val="20"/>
          <w:lang w:eastAsia="en-GB"/>
        </w:rPr>
        <w:tab/>
      </w:r>
      <w:r>
        <w:rPr>
          <w:rFonts w:ascii="Trebuchet MS" w:eastAsia="Times New Roman" w:hAnsi="Trebuchet MS" w:cs="Arial"/>
          <w:sz w:val="20"/>
          <w:szCs w:val="20"/>
          <w:lang w:eastAsia="en-GB"/>
        </w:rPr>
        <w:tab/>
      </w:r>
      <w:proofErr w:type="gramStart"/>
      <w:r w:rsidR="00B43116" w:rsidRPr="000E2E2E">
        <w:rPr>
          <w:rFonts w:ascii="Trebuchet MS" w:eastAsia="Times New Roman" w:hAnsi="Trebuchet MS" w:cs="Arial"/>
          <w:sz w:val="20"/>
          <w:szCs w:val="20"/>
          <w:lang w:eastAsia="en-GB"/>
        </w:rPr>
        <w:t>effective</w:t>
      </w:r>
      <w:proofErr w:type="gramEnd"/>
      <w:r w:rsidR="00B43116" w:rsidRPr="000E2E2E">
        <w:rPr>
          <w:rFonts w:ascii="Trebuchet MS" w:eastAsia="Times New Roman" w:hAnsi="Trebuchet MS" w:cs="Arial"/>
          <w:sz w:val="20"/>
          <w:szCs w:val="20"/>
          <w:lang w:eastAsia="en-GB"/>
        </w:rPr>
        <w:t xml:space="preserve"> operation and sufficien</w:t>
      </w:r>
      <w:r>
        <w:rPr>
          <w:rFonts w:ascii="Trebuchet MS" w:eastAsia="Times New Roman" w:hAnsi="Trebuchet MS" w:cs="Arial"/>
          <w:sz w:val="20"/>
          <w:szCs w:val="20"/>
          <w:lang w:eastAsia="en-GB"/>
        </w:rPr>
        <w:t>t heat to prevent it freezing.</w:t>
      </w:r>
    </w:p>
    <w:p w14:paraId="110FFD37" w14:textId="77777777" w:rsidR="007832A3" w:rsidRDefault="007832A3" w:rsidP="007832A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425"/>
        <w:rPr>
          <w:rFonts w:ascii="Trebuchet MS" w:eastAsia="Times New Roman" w:hAnsi="Trebuchet MS" w:cs="Arial"/>
          <w:sz w:val="20"/>
          <w:szCs w:val="20"/>
          <w:lang w:eastAsia="en-GB"/>
        </w:rPr>
      </w:pPr>
    </w:p>
    <w:p w14:paraId="153992F2" w14:textId="77777777" w:rsidR="008F404D" w:rsidRPr="007832A3" w:rsidRDefault="00B43116" w:rsidP="007832A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425"/>
        <w:rPr>
          <w:rFonts w:ascii="Trebuchet MS" w:eastAsia="Times New Roman" w:hAnsi="Trebuchet MS" w:cs="Arial"/>
          <w:sz w:val="20"/>
          <w:szCs w:val="20"/>
          <w:lang w:eastAsia="en-GB"/>
        </w:rPr>
      </w:pPr>
      <w:r w:rsidRPr="000E2E2E">
        <w:rPr>
          <w:rFonts w:ascii="Trebuchet MS" w:eastAsia="Times New Roman" w:hAnsi="Trebuchet MS" w:cs="Arial"/>
          <w:sz w:val="20"/>
          <w:szCs w:val="20"/>
          <w:lang w:eastAsia="en-GB"/>
        </w:rPr>
        <w:t xml:space="preserve">(5) </w:t>
      </w:r>
      <w:r w:rsidR="007832A3">
        <w:rPr>
          <w:rFonts w:ascii="Trebuchet MS" w:eastAsia="Times New Roman" w:hAnsi="Trebuchet MS" w:cs="Arial"/>
          <w:sz w:val="20"/>
          <w:szCs w:val="20"/>
          <w:lang w:eastAsia="en-GB"/>
        </w:rPr>
        <w:tab/>
      </w:r>
      <w:proofErr w:type="gramStart"/>
      <w:r w:rsidRPr="000E2E2E">
        <w:rPr>
          <w:rFonts w:ascii="Trebuchet MS" w:eastAsia="Times New Roman" w:hAnsi="Trebuchet MS" w:cs="Arial"/>
          <w:sz w:val="20"/>
          <w:szCs w:val="20"/>
          <w:lang w:eastAsia="en-GB"/>
        </w:rPr>
        <w:t>advise</w:t>
      </w:r>
      <w:proofErr w:type="gramEnd"/>
      <w:r w:rsidRPr="000E2E2E">
        <w:rPr>
          <w:rFonts w:ascii="Trebuchet MS" w:eastAsia="Times New Roman" w:hAnsi="Trebuchet MS" w:cs="Arial"/>
          <w:sz w:val="20"/>
          <w:szCs w:val="20"/>
          <w:lang w:eastAsia="en-GB"/>
        </w:rPr>
        <w:t xml:space="preserve"> Aviva immediately if the buildings are to be occupied by contractors for renovation, alteration or conversion purposes or if the buildings are to become occupied or used.</w:t>
      </w:r>
      <w:r w:rsidRPr="000E2E2E">
        <w:rPr>
          <w:rFonts w:ascii="Trebuchet MS" w:eastAsia="Times New Roman" w:hAnsi="Trebuchet MS" w:cs="Arial"/>
          <w:sz w:val="20"/>
          <w:szCs w:val="20"/>
          <w:lang w:eastAsia="en-GB"/>
        </w:rPr>
        <w:br/>
      </w:r>
      <w:bookmarkStart w:id="3" w:name="_Toc453053624"/>
    </w:p>
    <w:p w14:paraId="6B699379" w14:textId="77777777" w:rsidR="0067719D" w:rsidRDefault="0067719D">
      <w:pPr>
        <w:rPr>
          <w:rFonts w:ascii="Trebuchet MS" w:eastAsia="Times New Roman" w:hAnsi="Trebuchet MS" w:cs="Arial"/>
          <w:b/>
          <w:bCs/>
          <w:color w:val="739DD3"/>
          <w:sz w:val="36"/>
          <w:szCs w:val="36"/>
          <w:lang w:eastAsia="en-GB"/>
        </w:rPr>
      </w:pPr>
      <w:r>
        <w:rPr>
          <w:rFonts w:ascii="Trebuchet MS" w:eastAsia="Times New Roman" w:hAnsi="Trebuchet MS" w:cs="Arial"/>
          <w:b/>
          <w:bCs/>
          <w:color w:val="739DD3"/>
          <w:sz w:val="36"/>
          <w:szCs w:val="36"/>
          <w:lang w:eastAsia="en-GB"/>
        </w:rPr>
        <w:br w:type="page"/>
      </w:r>
    </w:p>
    <w:p w14:paraId="76413066" w14:textId="77777777" w:rsidR="000E2E2E" w:rsidRPr="000E2E2E" w:rsidRDefault="000E2E2E" w:rsidP="008F404D">
      <w:pPr>
        <w:keepNext/>
        <w:spacing w:before="240" w:after="240" w:line="360" w:lineRule="auto"/>
        <w:rPr>
          <w:rFonts w:ascii="Trebuchet MS" w:eastAsia="Times New Roman" w:hAnsi="Trebuchet MS" w:cs="Arial"/>
          <w:b/>
          <w:bCs/>
          <w:color w:val="739DD3"/>
          <w:sz w:val="36"/>
          <w:szCs w:val="36"/>
          <w:lang w:eastAsia="en-GB"/>
        </w:rPr>
      </w:pPr>
      <w:r w:rsidRPr="000E2E2E">
        <w:rPr>
          <w:rFonts w:ascii="Trebuchet MS" w:eastAsia="Times New Roman" w:hAnsi="Trebuchet MS" w:cs="Arial"/>
          <w:b/>
          <w:bCs/>
          <w:color w:val="739DD3"/>
          <w:sz w:val="36"/>
          <w:szCs w:val="36"/>
          <w:lang w:eastAsia="en-GB"/>
        </w:rPr>
        <w:t>Section 2: Liabilities</w:t>
      </w:r>
      <w:bookmarkEnd w:id="3"/>
    </w:p>
    <w:p w14:paraId="0D684238" w14:textId="77777777" w:rsidR="000E2E2E" w:rsidRPr="000E2E2E" w:rsidRDefault="000E2E2E" w:rsidP="008F404D">
      <w:pPr>
        <w:keepNext/>
        <w:spacing w:before="240" w:after="240" w:line="360" w:lineRule="auto"/>
        <w:outlineLvl w:val="2"/>
        <w:rPr>
          <w:rFonts w:ascii="Trebuchet MS" w:eastAsia="Times New Roman" w:hAnsi="Trebuchet MS" w:cs="Arial"/>
          <w:b/>
          <w:bCs/>
          <w:sz w:val="24"/>
          <w:szCs w:val="24"/>
          <w:lang w:eastAsia="en-GB"/>
        </w:rPr>
      </w:pPr>
      <w:r w:rsidRPr="000E2E2E">
        <w:rPr>
          <w:rFonts w:ascii="Trebuchet MS" w:eastAsia="Times New Roman" w:hAnsi="Trebuchet MS" w:cs="Arial"/>
          <w:b/>
          <w:bCs/>
          <w:sz w:val="24"/>
          <w:szCs w:val="24"/>
          <w:lang w:eastAsia="en-GB"/>
        </w:rPr>
        <w:t>Property Owners Liability</w:t>
      </w:r>
    </w:p>
    <w:p w14:paraId="331E1ACF" w14:textId="77777777" w:rsidR="000E2E2E" w:rsidRPr="000E2E2E" w:rsidRDefault="000E2E2E" w:rsidP="000E2E2E">
      <w:pPr>
        <w:keepNext/>
        <w:spacing w:before="240" w:after="240" w:line="240" w:lineRule="auto"/>
        <w:outlineLvl w:val="2"/>
        <w:rPr>
          <w:rFonts w:ascii="Trebuchet MS" w:eastAsia="Times New Roman" w:hAnsi="Trebuchet MS" w:cs="Arial"/>
          <w:b/>
          <w:bCs/>
          <w:sz w:val="24"/>
          <w:szCs w:val="24"/>
          <w:lang w:eastAsia="en-GB"/>
        </w:rPr>
      </w:pPr>
      <w:r w:rsidRPr="000E2E2E">
        <w:rPr>
          <w:rFonts w:ascii="Trebuchet MS" w:eastAsia="Times New Roman" w:hAnsi="Trebuchet MS" w:cs="Arial"/>
          <w:b/>
          <w:bCs/>
          <w:sz w:val="24"/>
          <w:szCs w:val="24"/>
          <w:lang w:eastAsia="en-GB"/>
        </w:rPr>
        <w:t>Cover</w:t>
      </w:r>
    </w:p>
    <w:p w14:paraId="1E88064A" w14:textId="77777777" w:rsidR="000E2E2E" w:rsidRPr="000E2E2E" w:rsidRDefault="000E2E2E" w:rsidP="000E2E2E">
      <w:pPr>
        <w:spacing w:before="100" w:beforeAutospacing="1" w:after="100" w:afterAutospacing="1" w:line="240" w:lineRule="auto"/>
        <w:rPr>
          <w:rFonts w:ascii="Trebuchet MS" w:eastAsia="Times New Roman" w:hAnsi="Trebuchet MS" w:cs="Arial"/>
          <w:sz w:val="20"/>
          <w:szCs w:val="20"/>
          <w:lang w:eastAsia="en-GB"/>
        </w:rPr>
      </w:pPr>
      <w:proofErr w:type="gramStart"/>
      <w:r w:rsidRPr="000E2E2E">
        <w:rPr>
          <w:rFonts w:ascii="Trebuchet MS" w:eastAsia="Times New Roman" w:hAnsi="Trebuchet MS" w:cs="Arial"/>
          <w:sz w:val="20"/>
          <w:szCs w:val="20"/>
          <w:lang w:eastAsia="en-GB"/>
        </w:rPr>
        <w:t xml:space="preserve">Legal liability arising out of the ownership of property for damages, costs and expenses for accidental bodily injuries (other than employees) and damage to property (other than </w:t>
      </w:r>
      <w:r w:rsidR="00576A41">
        <w:rPr>
          <w:rFonts w:ascii="Trebuchet MS" w:eastAsia="Times New Roman" w:hAnsi="Trebuchet MS" w:cs="Arial"/>
          <w:sz w:val="20"/>
          <w:szCs w:val="20"/>
          <w:lang w:eastAsia="en-GB"/>
        </w:rPr>
        <w:t xml:space="preserve">the policyholder’s </w:t>
      </w:r>
      <w:r w:rsidRPr="000E2E2E">
        <w:rPr>
          <w:rFonts w:ascii="Trebuchet MS" w:eastAsia="Times New Roman" w:hAnsi="Trebuchet MS" w:cs="Arial"/>
          <w:sz w:val="20"/>
          <w:szCs w:val="20"/>
          <w:lang w:eastAsia="en-GB"/>
        </w:rPr>
        <w:t xml:space="preserve">own or in </w:t>
      </w:r>
      <w:r w:rsidR="00576A41">
        <w:rPr>
          <w:rFonts w:ascii="Trebuchet MS" w:eastAsia="Times New Roman" w:hAnsi="Trebuchet MS" w:cs="Arial"/>
          <w:sz w:val="20"/>
          <w:szCs w:val="20"/>
          <w:lang w:eastAsia="en-GB"/>
        </w:rPr>
        <w:t>their</w:t>
      </w:r>
      <w:r w:rsidRPr="000E2E2E">
        <w:rPr>
          <w:rFonts w:ascii="Trebuchet MS" w:eastAsia="Times New Roman" w:hAnsi="Trebuchet MS" w:cs="Arial"/>
          <w:sz w:val="20"/>
          <w:szCs w:val="20"/>
          <w:lang w:eastAsia="en-GB"/>
        </w:rPr>
        <w:t xml:space="preserve"> custody or control).</w:t>
      </w:r>
      <w:proofErr w:type="gramEnd"/>
    </w:p>
    <w:p w14:paraId="306C5B76" w14:textId="77777777" w:rsidR="000E2E2E" w:rsidRPr="000E2E2E" w:rsidRDefault="000E2E2E" w:rsidP="000E2E2E">
      <w:pPr>
        <w:keepNext/>
        <w:spacing w:before="240" w:after="240" w:line="240" w:lineRule="auto"/>
        <w:outlineLvl w:val="2"/>
        <w:rPr>
          <w:rFonts w:ascii="Trebuchet MS" w:eastAsia="Times New Roman" w:hAnsi="Trebuchet MS" w:cs="Arial"/>
          <w:b/>
          <w:bCs/>
          <w:sz w:val="24"/>
          <w:szCs w:val="24"/>
          <w:lang w:eastAsia="en-GB"/>
        </w:rPr>
      </w:pPr>
      <w:r w:rsidRPr="000E2E2E">
        <w:rPr>
          <w:rFonts w:ascii="Trebuchet MS" w:eastAsia="Times New Roman" w:hAnsi="Trebuchet MS" w:cs="Arial"/>
          <w:b/>
          <w:bCs/>
          <w:sz w:val="24"/>
          <w:szCs w:val="24"/>
          <w:lang w:eastAsia="en-GB"/>
        </w:rPr>
        <w:t>Limits of Indemnity</w:t>
      </w:r>
    </w:p>
    <w:tbl>
      <w:tblPr>
        <w:tblW w:w="5000" w:type="pct"/>
        <w:tblCellMar>
          <w:top w:w="15" w:type="dxa"/>
          <w:left w:w="15" w:type="dxa"/>
          <w:bottom w:w="15" w:type="dxa"/>
          <w:right w:w="15" w:type="dxa"/>
        </w:tblCellMar>
        <w:tblLook w:val="04A0" w:firstRow="1" w:lastRow="0" w:firstColumn="1" w:lastColumn="0" w:noHBand="0" w:noVBand="1"/>
      </w:tblPr>
      <w:tblGrid>
        <w:gridCol w:w="4621"/>
        <w:gridCol w:w="4621"/>
      </w:tblGrid>
      <w:tr w:rsidR="000E2E2E" w:rsidRPr="000E2E2E" w14:paraId="5C2C9EA2" w14:textId="77777777" w:rsidTr="00F34D87">
        <w:tc>
          <w:tcPr>
            <w:tcW w:w="2500" w:type="pct"/>
            <w:tcBorders>
              <w:top w:val="nil"/>
              <w:left w:val="nil"/>
              <w:bottom w:val="nil"/>
              <w:right w:val="nil"/>
            </w:tcBorders>
            <w:tcMar>
              <w:top w:w="108" w:type="dxa"/>
              <w:left w:w="108" w:type="dxa"/>
              <w:bottom w:w="108" w:type="dxa"/>
              <w:right w:w="108" w:type="dxa"/>
            </w:tcMar>
            <w:hideMark/>
          </w:tcPr>
          <w:p w14:paraId="1439E9B3" w14:textId="77777777" w:rsidR="000E2E2E" w:rsidRPr="000E2E2E" w:rsidRDefault="000E2E2E" w:rsidP="000E2E2E">
            <w:pPr>
              <w:keepLines/>
              <w:spacing w:after="0" w:line="240" w:lineRule="auto"/>
              <w:rPr>
                <w:rFonts w:ascii="Trebuchet MS" w:eastAsia="Times New Roman" w:hAnsi="Trebuchet MS" w:cs="Arial"/>
                <w:sz w:val="20"/>
                <w:szCs w:val="20"/>
                <w:lang w:eastAsia="en-GB"/>
              </w:rPr>
            </w:pPr>
            <w:r w:rsidRPr="000E2E2E">
              <w:rPr>
                <w:rFonts w:ascii="Trebuchet MS" w:eastAsia="Times New Roman" w:hAnsi="Trebuchet MS" w:cs="Arial"/>
                <w:sz w:val="20"/>
                <w:szCs w:val="20"/>
                <w:lang w:eastAsia="en-GB"/>
              </w:rPr>
              <w:t>Limit of Indemnity :</w:t>
            </w:r>
          </w:p>
        </w:tc>
        <w:tc>
          <w:tcPr>
            <w:tcW w:w="0" w:type="auto"/>
            <w:tcBorders>
              <w:top w:val="nil"/>
              <w:left w:val="nil"/>
              <w:bottom w:val="nil"/>
              <w:right w:val="nil"/>
            </w:tcBorders>
            <w:tcMar>
              <w:top w:w="108" w:type="dxa"/>
              <w:left w:w="108" w:type="dxa"/>
              <w:bottom w:w="108" w:type="dxa"/>
              <w:right w:w="108" w:type="dxa"/>
            </w:tcMar>
            <w:hideMark/>
          </w:tcPr>
          <w:p w14:paraId="5E1C85F2" w14:textId="77777777" w:rsidR="000E2E2E" w:rsidRPr="000E2E2E" w:rsidRDefault="000E2E2E" w:rsidP="00576A41">
            <w:pPr>
              <w:keepLines/>
              <w:spacing w:after="0" w:line="240" w:lineRule="auto"/>
              <w:rPr>
                <w:rFonts w:ascii="Trebuchet MS" w:eastAsia="Times New Roman" w:hAnsi="Trebuchet MS" w:cs="Arial"/>
                <w:sz w:val="20"/>
                <w:szCs w:val="20"/>
                <w:lang w:eastAsia="en-GB"/>
              </w:rPr>
            </w:pPr>
            <w:r w:rsidRPr="000E2E2E">
              <w:rPr>
                <w:rFonts w:ascii="Trebuchet MS" w:eastAsia="MingLiU" w:hAnsi="Trebuchet MS" w:cs="MingLiU"/>
                <w:sz w:val="20"/>
                <w:szCs w:val="20"/>
                <w:lang w:eastAsia="en-GB"/>
              </w:rPr>
              <w:t>£</w:t>
            </w:r>
            <w:r w:rsidRPr="000E2E2E">
              <w:rPr>
                <w:rFonts w:ascii="Trebuchet MS" w:eastAsia="Times New Roman" w:hAnsi="Trebuchet MS" w:cs="Arial"/>
                <w:sz w:val="20"/>
                <w:szCs w:val="20"/>
                <w:lang w:eastAsia="en-GB"/>
              </w:rPr>
              <w:t>5,000,000</w:t>
            </w:r>
            <w:r w:rsidR="00576A41">
              <w:rPr>
                <w:rFonts w:ascii="Trebuchet MS" w:eastAsia="Times New Roman" w:hAnsi="Trebuchet MS" w:cs="Arial"/>
                <w:sz w:val="20"/>
                <w:szCs w:val="20"/>
                <w:lang w:eastAsia="en-GB"/>
              </w:rPr>
              <w:t xml:space="preserve"> each &amp; every claim</w:t>
            </w:r>
          </w:p>
        </w:tc>
      </w:tr>
    </w:tbl>
    <w:p w14:paraId="3FE9F23F" w14:textId="77777777" w:rsidR="000E2E2E" w:rsidRDefault="000E2E2E" w:rsidP="000E2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20"/>
          <w:szCs w:val="20"/>
          <w:lang w:eastAsia="en-GB"/>
        </w:rPr>
      </w:pPr>
    </w:p>
    <w:p w14:paraId="1F72F646" w14:textId="77777777" w:rsidR="00DF43CD" w:rsidRDefault="00DF43CD" w:rsidP="000E2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sz w:val="20"/>
          <w:szCs w:val="20"/>
          <w:lang w:eastAsia="en-GB"/>
        </w:rPr>
      </w:pPr>
    </w:p>
    <w:p w14:paraId="08CE6F91" w14:textId="77777777" w:rsidR="00DF43CD" w:rsidRDefault="00DF43CD" w:rsidP="00DF43CD">
      <w:pPr>
        <w:keepNext/>
        <w:spacing w:before="240" w:after="240" w:line="360" w:lineRule="auto"/>
        <w:rPr>
          <w:rFonts w:ascii="Trebuchet MS" w:eastAsia="Times New Roman" w:hAnsi="Trebuchet MS" w:cs="Arial"/>
          <w:sz w:val="20"/>
          <w:szCs w:val="20"/>
          <w:lang w:eastAsia="en-GB"/>
        </w:rPr>
      </w:pPr>
    </w:p>
    <w:p w14:paraId="61CDCEAD" w14:textId="77777777" w:rsidR="00DF43CD" w:rsidRDefault="00DF43CD" w:rsidP="00DF43CD">
      <w:pPr>
        <w:keepNext/>
        <w:spacing w:before="240" w:after="240" w:line="360" w:lineRule="auto"/>
        <w:rPr>
          <w:rFonts w:ascii="Trebuchet MS" w:eastAsia="Times New Roman" w:hAnsi="Trebuchet MS" w:cs="Arial"/>
          <w:sz w:val="20"/>
          <w:szCs w:val="20"/>
          <w:lang w:eastAsia="en-GB"/>
        </w:rPr>
      </w:pPr>
    </w:p>
    <w:p w14:paraId="74479B2E" w14:textId="77777777" w:rsidR="00DF43CD" w:rsidRPr="00DF43CD" w:rsidRDefault="00DF43CD" w:rsidP="000E2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b/>
          <w:color w:val="8DB3E2" w:themeColor="text2" w:themeTint="66"/>
          <w:sz w:val="36"/>
          <w:szCs w:val="36"/>
          <w:lang w:eastAsia="en-GB"/>
        </w:rPr>
      </w:pPr>
      <w:r w:rsidRPr="00DF43CD">
        <w:rPr>
          <w:rFonts w:ascii="Trebuchet MS" w:eastAsia="Times New Roman" w:hAnsi="Trebuchet MS" w:cs="Arial"/>
          <w:b/>
          <w:color w:val="8DB3E2" w:themeColor="text2" w:themeTint="66"/>
          <w:sz w:val="36"/>
          <w:szCs w:val="36"/>
          <w:lang w:eastAsia="en-GB"/>
        </w:rPr>
        <w:t>Important Telephone Numbers</w:t>
      </w:r>
    </w:p>
    <w:p w14:paraId="6BB9E253" w14:textId="77777777" w:rsidR="00277A50" w:rsidRDefault="00277A50" w:rsidP="00277A50">
      <w:pPr>
        <w:rPr>
          <w:b/>
          <w:bCs/>
        </w:rPr>
      </w:pPr>
    </w:p>
    <w:p w14:paraId="4353B1CB" w14:textId="77777777" w:rsidR="00277A50" w:rsidRPr="00277A50" w:rsidRDefault="00277A50" w:rsidP="00277A50">
      <w:pPr>
        <w:rPr>
          <w:rFonts w:ascii="Trebuchet MS" w:hAnsi="Trebuchet MS"/>
        </w:rPr>
      </w:pPr>
      <w:r w:rsidRPr="00277A50">
        <w:rPr>
          <w:rFonts w:ascii="Trebuchet MS" w:hAnsi="Trebuchet MS"/>
        </w:rPr>
        <w:t xml:space="preserve">During normal office hours please contact CBH in </w:t>
      </w:r>
      <w:r w:rsidR="0076570E">
        <w:rPr>
          <w:rFonts w:ascii="Trebuchet MS" w:hAnsi="Trebuchet MS"/>
        </w:rPr>
        <w:t xml:space="preserve">the </w:t>
      </w:r>
      <w:r w:rsidRPr="00277A50">
        <w:rPr>
          <w:rFonts w:ascii="Trebuchet MS" w:hAnsi="Trebuchet MS"/>
        </w:rPr>
        <w:t>case of a potential claim.</w:t>
      </w:r>
    </w:p>
    <w:p w14:paraId="69BF8BD2" w14:textId="77777777" w:rsidR="00DF43CD" w:rsidRDefault="00277A50" w:rsidP="00DF43CD">
      <w:pPr>
        <w:pStyle w:val="NormalWeb"/>
        <w:rPr>
          <w:rFonts w:ascii="Trebuchet MS" w:hAnsi="Trebuchet MS"/>
          <w:color w:val="000000"/>
          <w:lang w:val="en-US"/>
        </w:rPr>
      </w:pPr>
      <w:r>
        <w:rPr>
          <w:rStyle w:val="Strong"/>
          <w:rFonts w:ascii="Trebuchet MS" w:hAnsi="Trebuchet MS"/>
          <w:color w:val="000000"/>
          <w:lang w:val="en-US"/>
        </w:rPr>
        <w:t xml:space="preserve">CBH </w:t>
      </w:r>
      <w:r w:rsidR="00DF43CD" w:rsidRPr="00DF43CD">
        <w:rPr>
          <w:rStyle w:val="Strong"/>
          <w:rFonts w:ascii="Trebuchet MS" w:hAnsi="Trebuchet MS"/>
          <w:color w:val="000000"/>
          <w:lang w:val="en-US"/>
        </w:rPr>
        <w:t>Contact Centre opening hours are</w:t>
      </w:r>
      <w:proofErr w:type="gramStart"/>
      <w:r w:rsidR="00DF43CD" w:rsidRPr="00DF43CD">
        <w:rPr>
          <w:rStyle w:val="Strong"/>
          <w:rFonts w:ascii="Trebuchet MS" w:hAnsi="Trebuchet MS"/>
          <w:color w:val="000000"/>
          <w:lang w:val="en-US"/>
        </w:rPr>
        <w:t>:</w:t>
      </w:r>
      <w:proofErr w:type="gramEnd"/>
      <w:r w:rsidR="00DF43CD" w:rsidRPr="00DF43CD">
        <w:rPr>
          <w:rFonts w:ascii="Trebuchet MS" w:hAnsi="Trebuchet MS"/>
          <w:color w:val="000000"/>
          <w:lang w:val="en-US"/>
        </w:rPr>
        <w:br/>
        <w:t>Monday to Friday 8am till 5pm</w:t>
      </w:r>
      <w:r w:rsidR="00DF43CD" w:rsidRPr="00DF43CD">
        <w:rPr>
          <w:rFonts w:ascii="Trebuchet MS" w:hAnsi="Trebuchet MS"/>
          <w:b/>
          <w:bCs/>
          <w:color w:val="000000"/>
          <w:lang w:val="en-US"/>
        </w:rPr>
        <w:br/>
      </w:r>
      <w:r w:rsidR="00DF43CD" w:rsidRPr="00DF43CD">
        <w:rPr>
          <w:rFonts w:ascii="Trebuchet MS" w:hAnsi="Trebuchet MS"/>
          <w:color w:val="000000"/>
          <w:lang w:val="en-US"/>
        </w:rPr>
        <w:t>Telephone: 0800 408 0000 or 0300 555 0121</w:t>
      </w:r>
    </w:p>
    <w:p w14:paraId="4CDE956C" w14:textId="77777777" w:rsidR="00DF43CD" w:rsidRPr="00DF43CD" w:rsidRDefault="00DF43CD" w:rsidP="00DF43CD">
      <w:pPr>
        <w:rPr>
          <w:rFonts w:ascii="Trebuchet MS" w:hAnsi="Trebuchet MS"/>
        </w:rPr>
      </w:pPr>
      <w:r w:rsidRPr="00DF43CD">
        <w:rPr>
          <w:rFonts w:ascii="Trebuchet MS" w:hAnsi="Trebuchet MS"/>
          <w:color w:val="000000"/>
          <w:lang w:val="en-US"/>
        </w:rPr>
        <w:t>In case of an emergency</w:t>
      </w:r>
      <w:r w:rsidR="00277A50">
        <w:rPr>
          <w:rFonts w:ascii="Trebuchet MS" w:hAnsi="Trebuchet MS"/>
          <w:color w:val="000000"/>
          <w:lang w:val="en-US"/>
        </w:rPr>
        <w:t xml:space="preserve"> outside normal office hours</w:t>
      </w:r>
      <w:r w:rsidRPr="00DF43CD">
        <w:rPr>
          <w:rFonts w:ascii="Trebuchet MS" w:hAnsi="Trebuchet MS"/>
          <w:color w:val="000000"/>
          <w:lang w:val="en-US"/>
        </w:rPr>
        <w:t xml:space="preserve">, please use </w:t>
      </w:r>
      <w:r>
        <w:rPr>
          <w:rFonts w:ascii="Trebuchet MS" w:hAnsi="Trebuchet MS"/>
        </w:rPr>
        <w:t xml:space="preserve">the out of hours number </w:t>
      </w:r>
      <w:r w:rsidRPr="00DF43CD">
        <w:rPr>
          <w:rFonts w:ascii="Trebuchet MS" w:hAnsi="Trebuchet MS"/>
          <w:b/>
          <w:bCs/>
        </w:rPr>
        <w:t>0845 602 5954</w:t>
      </w:r>
      <w:r w:rsidRPr="00DF43CD">
        <w:rPr>
          <w:rFonts w:ascii="Trebuchet MS" w:hAnsi="Trebuchet MS"/>
        </w:rPr>
        <w:t>.</w:t>
      </w:r>
    </w:p>
    <w:p w14:paraId="4168ACBC" w14:textId="77777777" w:rsidR="00DF43CD" w:rsidRPr="00DF43CD" w:rsidRDefault="00DF43CD" w:rsidP="00DF43CD">
      <w:pPr>
        <w:rPr>
          <w:rFonts w:ascii="Trebuchet MS" w:hAnsi="Trebuchet MS"/>
        </w:rPr>
      </w:pPr>
      <w:r w:rsidRPr="00DF43CD">
        <w:rPr>
          <w:rFonts w:ascii="Trebuchet MS" w:hAnsi="Trebuchet MS"/>
        </w:rPr>
        <w:t>The service is run by McLarens Loss Adjusters on behalf of Arthur J Gallagher</w:t>
      </w:r>
      <w:r w:rsidR="00277A50">
        <w:rPr>
          <w:rFonts w:ascii="Trebuchet MS" w:hAnsi="Trebuchet MS"/>
        </w:rPr>
        <w:t xml:space="preserve"> (CBH’s insurance brokers)</w:t>
      </w:r>
      <w:r w:rsidRPr="00DF43CD">
        <w:rPr>
          <w:rFonts w:ascii="Trebuchet MS" w:hAnsi="Trebuchet MS"/>
        </w:rPr>
        <w:t>.</w:t>
      </w:r>
    </w:p>
    <w:p w14:paraId="23DE523C" w14:textId="77777777" w:rsidR="00DF43CD" w:rsidRPr="00DF43CD" w:rsidRDefault="00DF43CD" w:rsidP="00DF43CD">
      <w:pPr>
        <w:rPr>
          <w:rFonts w:ascii="Trebuchet MS" w:hAnsi="Trebuchet MS"/>
        </w:rPr>
      </w:pPr>
    </w:p>
    <w:p w14:paraId="5391F242" w14:textId="77777777" w:rsidR="00DF43CD" w:rsidRPr="00DF43CD" w:rsidRDefault="00DF43CD" w:rsidP="00DF43CD">
      <w:pPr>
        <w:rPr>
          <w:rFonts w:ascii="Trebuchet MS" w:hAnsi="Trebuchet MS"/>
          <w:lang w:eastAsia="en-GB"/>
        </w:rPr>
      </w:pPr>
      <w:r w:rsidRPr="00DF43CD">
        <w:rPr>
          <w:rFonts w:ascii="Trebuchet MS" w:hAnsi="Trebuchet MS"/>
        </w:rPr>
        <w:t>When contacting the emergency number, shared owners should state that the policy is in the name of Cheltenham Borough Homes (and also covers shared owners) and quote the Aviva policy number 25058797</w:t>
      </w:r>
      <w:r w:rsidRPr="00DF43CD">
        <w:rPr>
          <w:rFonts w:ascii="Trebuchet MS" w:hAnsi="Trebuchet MS"/>
          <w:lang w:eastAsia="en-GB"/>
        </w:rPr>
        <w:t xml:space="preserve"> CPO.</w:t>
      </w:r>
    </w:p>
    <w:p w14:paraId="52E56223" w14:textId="77777777" w:rsidR="00DF43CD" w:rsidRPr="00DF43CD" w:rsidRDefault="00DF43CD" w:rsidP="00DF43CD">
      <w:pPr>
        <w:pStyle w:val="NormalWeb"/>
        <w:rPr>
          <w:rFonts w:ascii="Trebuchet MS" w:hAnsi="Trebuchet MS"/>
          <w:color w:val="000000"/>
          <w:lang w:val="en-US"/>
        </w:rPr>
      </w:pPr>
    </w:p>
    <w:p w14:paraId="07547A01" w14:textId="77777777" w:rsidR="00DF43CD" w:rsidRPr="00DF43CD" w:rsidRDefault="00DF4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Arial"/>
          <w:b/>
          <w:color w:val="8DB3E2" w:themeColor="text2" w:themeTint="66"/>
          <w:sz w:val="36"/>
          <w:szCs w:val="36"/>
          <w:lang w:eastAsia="en-GB"/>
        </w:rPr>
      </w:pPr>
    </w:p>
    <w:sectPr w:rsidR="00DF43CD" w:rsidRPr="00DF4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433"/>
    <w:multiLevelType w:val="hybridMultilevel"/>
    <w:tmpl w:val="A14A3242"/>
    <w:lvl w:ilvl="0" w:tplc="386263B6">
      <w:numFmt w:val="bullet"/>
      <w:lvlText w:val="-"/>
      <w:lvlJc w:val="left"/>
      <w:pPr>
        <w:ind w:left="704" w:hanging="420"/>
      </w:pPr>
      <w:rPr>
        <w:rFonts w:ascii="Trebuchet MS" w:eastAsia="Times New Roman" w:hAnsi="Trebuchet MS"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248E2557"/>
    <w:multiLevelType w:val="hybridMultilevel"/>
    <w:tmpl w:val="58F638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2B360323"/>
    <w:multiLevelType w:val="hybridMultilevel"/>
    <w:tmpl w:val="E9B2CEAE"/>
    <w:lvl w:ilvl="0" w:tplc="08090001">
      <w:start w:val="1"/>
      <w:numFmt w:val="bullet"/>
      <w:lvlText w:val=""/>
      <w:lvlJc w:val="left"/>
      <w:pPr>
        <w:ind w:left="704" w:hanging="42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42627867"/>
    <w:multiLevelType w:val="hybridMultilevel"/>
    <w:tmpl w:val="A628F104"/>
    <w:lvl w:ilvl="0" w:tplc="889071BC">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50C71D3B"/>
    <w:multiLevelType w:val="hybridMultilevel"/>
    <w:tmpl w:val="FC6A17DE"/>
    <w:lvl w:ilvl="0" w:tplc="A4B2ED60">
      <w:numFmt w:val="bullet"/>
      <w:lvlText w:val="•"/>
      <w:lvlJc w:val="left"/>
      <w:pPr>
        <w:ind w:left="704" w:hanging="420"/>
      </w:pPr>
      <w:rPr>
        <w:rFonts w:ascii="Trebuchet MS" w:eastAsiaTheme="minorHAnsi" w:hAnsi="Trebuchet MS"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5C211825"/>
    <w:multiLevelType w:val="hybridMultilevel"/>
    <w:tmpl w:val="F8A46B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61316EC4"/>
    <w:multiLevelType w:val="hybridMultilevel"/>
    <w:tmpl w:val="6A3856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6F916AA2"/>
    <w:multiLevelType w:val="hybridMultilevel"/>
    <w:tmpl w:val="3E16246C"/>
    <w:lvl w:ilvl="0" w:tplc="47ECBD8C">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E"/>
    <w:rsid w:val="00042C70"/>
    <w:rsid w:val="000E2E2E"/>
    <w:rsid w:val="00203CDF"/>
    <w:rsid w:val="00233F4E"/>
    <w:rsid w:val="00277A50"/>
    <w:rsid w:val="002D5C83"/>
    <w:rsid w:val="003302B1"/>
    <w:rsid w:val="00345E55"/>
    <w:rsid w:val="003664F7"/>
    <w:rsid w:val="00413B59"/>
    <w:rsid w:val="004F5AC0"/>
    <w:rsid w:val="0055128F"/>
    <w:rsid w:val="00576A41"/>
    <w:rsid w:val="00623F14"/>
    <w:rsid w:val="0067719D"/>
    <w:rsid w:val="00760338"/>
    <w:rsid w:val="0076570E"/>
    <w:rsid w:val="007832A3"/>
    <w:rsid w:val="00810B0C"/>
    <w:rsid w:val="008B499F"/>
    <w:rsid w:val="008F404D"/>
    <w:rsid w:val="00996B9D"/>
    <w:rsid w:val="00B43116"/>
    <w:rsid w:val="00CB47AC"/>
    <w:rsid w:val="00CC7123"/>
    <w:rsid w:val="00CE7C9D"/>
    <w:rsid w:val="00D51D2D"/>
    <w:rsid w:val="00DF43CD"/>
    <w:rsid w:val="00E442C1"/>
    <w:rsid w:val="00F34D87"/>
    <w:rsid w:val="39420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04D"/>
    <w:rPr>
      <w:rFonts w:ascii="Tahoma" w:hAnsi="Tahoma" w:cs="Tahoma"/>
      <w:sz w:val="16"/>
      <w:szCs w:val="16"/>
    </w:rPr>
  </w:style>
  <w:style w:type="paragraph" w:styleId="ListParagraph">
    <w:name w:val="List Paragraph"/>
    <w:basedOn w:val="Normal"/>
    <w:uiPriority w:val="34"/>
    <w:qFormat/>
    <w:rsid w:val="0067719D"/>
    <w:pPr>
      <w:ind w:left="720"/>
      <w:contextualSpacing/>
    </w:pPr>
  </w:style>
  <w:style w:type="paragraph" w:styleId="NormalWeb">
    <w:name w:val="Normal (Web)"/>
    <w:basedOn w:val="Normal"/>
    <w:uiPriority w:val="99"/>
    <w:semiHidden/>
    <w:unhideWhenUsed/>
    <w:rsid w:val="00DF43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43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04D"/>
    <w:rPr>
      <w:rFonts w:ascii="Tahoma" w:hAnsi="Tahoma" w:cs="Tahoma"/>
      <w:sz w:val="16"/>
      <w:szCs w:val="16"/>
    </w:rPr>
  </w:style>
  <w:style w:type="paragraph" w:styleId="ListParagraph">
    <w:name w:val="List Paragraph"/>
    <w:basedOn w:val="Normal"/>
    <w:uiPriority w:val="34"/>
    <w:qFormat/>
    <w:rsid w:val="0067719D"/>
    <w:pPr>
      <w:ind w:left="720"/>
      <w:contextualSpacing/>
    </w:pPr>
  </w:style>
  <w:style w:type="paragraph" w:styleId="NormalWeb">
    <w:name w:val="Normal (Web)"/>
    <w:basedOn w:val="Normal"/>
    <w:uiPriority w:val="99"/>
    <w:semiHidden/>
    <w:unhideWhenUsed/>
    <w:rsid w:val="00DF43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4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6378">
      <w:bodyDiv w:val="1"/>
      <w:marLeft w:val="0"/>
      <w:marRight w:val="0"/>
      <w:marTop w:val="0"/>
      <w:marBottom w:val="0"/>
      <w:divBdr>
        <w:top w:val="none" w:sz="0" w:space="0" w:color="auto"/>
        <w:left w:val="none" w:sz="0" w:space="0" w:color="auto"/>
        <w:bottom w:val="none" w:sz="0" w:space="0" w:color="auto"/>
        <w:right w:val="none" w:sz="0" w:space="0" w:color="auto"/>
      </w:divBdr>
      <w:divsChild>
        <w:div w:id="1692681643">
          <w:marLeft w:val="0"/>
          <w:marRight w:val="0"/>
          <w:marTop w:val="0"/>
          <w:marBottom w:val="0"/>
          <w:divBdr>
            <w:top w:val="none" w:sz="0" w:space="0" w:color="auto"/>
            <w:left w:val="none" w:sz="0" w:space="0" w:color="auto"/>
            <w:bottom w:val="none" w:sz="0" w:space="0" w:color="auto"/>
            <w:right w:val="none" w:sz="0" w:space="0" w:color="auto"/>
          </w:divBdr>
          <w:divsChild>
            <w:div w:id="1983194954">
              <w:marLeft w:val="0"/>
              <w:marRight w:val="0"/>
              <w:marTop w:val="0"/>
              <w:marBottom w:val="0"/>
              <w:divBdr>
                <w:top w:val="none" w:sz="0" w:space="0" w:color="auto"/>
                <w:left w:val="none" w:sz="0" w:space="0" w:color="auto"/>
                <w:bottom w:val="none" w:sz="0" w:space="0" w:color="auto"/>
                <w:right w:val="none" w:sz="0" w:space="0" w:color="auto"/>
              </w:divBdr>
              <w:divsChild>
                <w:div w:id="2076271142">
                  <w:marLeft w:val="0"/>
                  <w:marRight w:val="0"/>
                  <w:marTop w:val="0"/>
                  <w:marBottom w:val="0"/>
                  <w:divBdr>
                    <w:top w:val="none" w:sz="0" w:space="0" w:color="auto"/>
                    <w:left w:val="none" w:sz="0" w:space="0" w:color="auto"/>
                    <w:bottom w:val="none" w:sz="0" w:space="0" w:color="auto"/>
                    <w:right w:val="none" w:sz="0" w:space="0" w:color="auto"/>
                  </w:divBdr>
                  <w:divsChild>
                    <w:div w:id="559026367">
                      <w:marLeft w:val="0"/>
                      <w:marRight w:val="0"/>
                      <w:marTop w:val="0"/>
                      <w:marBottom w:val="0"/>
                      <w:divBdr>
                        <w:top w:val="none" w:sz="0" w:space="0" w:color="auto"/>
                        <w:left w:val="none" w:sz="0" w:space="0" w:color="auto"/>
                        <w:bottom w:val="none" w:sz="0" w:space="0" w:color="auto"/>
                        <w:right w:val="none" w:sz="0" w:space="0" w:color="auto"/>
                      </w:divBdr>
                      <w:divsChild>
                        <w:div w:id="1812138663">
                          <w:marLeft w:val="0"/>
                          <w:marRight w:val="0"/>
                          <w:marTop w:val="0"/>
                          <w:marBottom w:val="0"/>
                          <w:divBdr>
                            <w:top w:val="none" w:sz="0" w:space="0" w:color="auto"/>
                            <w:left w:val="none" w:sz="0" w:space="0" w:color="auto"/>
                            <w:bottom w:val="none" w:sz="0" w:space="0" w:color="auto"/>
                            <w:right w:val="none" w:sz="0" w:space="0" w:color="auto"/>
                          </w:divBdr>
                          <w:divsChild>
                            <w:div w:id="14695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5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al_x0020_data xmlns="de341792-60a5-4381-93f5-2abdfffb7d2e">No</Personal_x0020_dat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37AE472C708F4D89F30F6D908568B0" ma:contentTypeVersion="9" ma:contentTypeDescription="Create a new document." ma:contentTypeScope="" ma:versionID="4c71b0be3d59035b3ee0682ea614b3aa">
  <xsd:schema xmlns:xsd="http://www.w3.org/2001/XMLSchema" xmlns:xs="http://www.w3.org/2001/XMLSchema" xmlns:p="http://schemas.microsoft.com/office/2006/metadata/properties" xmlns:ns2="3a2fdce1-eccf-4e23-a247-ef1fcc826526" xmlns:ns3="de341792-60a5-4381-93f5-2abdfffb7d2e" xmlns:ns4="f4674b53-47ad-4685-bb47-7a58b48aa1c6" targetNamespace="http://schemas.microsoft.com/office/2006/metadata/properties" ma:root="true" ma:fieldsID="aacc0f843d65e7606b49f402c0d72cb4" ns2:_="" ns3:_="" ns4:_="">
    <xsd:import namespace="3a2fdce1-eccf-4e23-a247-ef1fcc826526"/>
    <xsd:import namespace="de341792-60a5-4381-93f5-2abdfffb7d2e"/>
    <xsd:import namespace="f4674b53-47ad-4685-bb47-7a58b48aa1c6"/>
    <xsd:element name="properties">
      <xsd:complexType>
        <xsd:sequence>
          <xsd:element name="documentManagement">
            <xsd:complexType>
              <xsd:all>
                <xsd:element ref="ns2:MediaServiceMetadata" minOccurs="0"/>
                <xsd:element ref="ns2:MediaServiceFastMetadata" minOccurs="0"/>
                <xsd:element ref="ns3:Personal_x0020_data"/>
                <xsd:element ref="ns4:SharedWithUsers" minOccurs="0"/>
                <xsd:element ref="ns4:SharedWithDetails"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fdce1-eccf-4e23-a247-ef1fcc82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341792-60a5-4381-93f5-2abdfffb7d2e" elementFormDefault="qualified">
    <xsd:import namespace="http://schemas.microsoft.com/office/2006/documentManagement/types"/>
    <xsd:import namespace="http://schemas.microsoft.com/office/infopath/2007/PartnerControls"/>
    <xsd:element name="Personal_x0020_data" ma:index="10" ma:displayName="Personal data" ma:format="RadioButtons" ma:indexed="true" ma:internalName="Personal_x0020_data">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4674b53-47ad-4685-bb47-7a58b48aa1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E58D5-CAE1-4B6D-84C5-890CB5818F71}">
  <ds:schemaRefs>
    <ds:schemaRef ds:uri="http://schemas.microsoft.com/office/2006/documentManagement/types"/>
    <ds:schemaRef ds:uri="http://schemas.openxmlformats.org/package/2006/metadata/core-properties"/>
    <ds:schemaRef ds:uri="http://schemas.microsoft.com/office/infopath/2007/PartnerControls"/>
    <ds:schemaRef ds:uri="3a2fdce1-eccf-4e23-a247-ef1fcc826526"/>
    <ds:schemaRef ds:uri="http://schemas.microsoft.com/office/2006/metadata/properties"/>
    <ds:schemaRef ds:uri="http://purl.org/dc/terms/"/>
    <ds:schemaRef ds:uri="http://purl.org/dc/elements/1.1/"/>
    <ds:schemaRef ds:uri="http://purl.org/dc/dcmitype/"/>
    <ds:schemaRef ds:uri="f4674b53-47ad-4685-bb47-7a58b48aa1c6"/>
    <ds:schemaRef ds:uri="de341792-60a5-4381-93f5-2abdfffb7d2e"/>
    <ds:schemaRef ds:uri="http://www.w3.org/XML/1998/namespace"/>
  </ds:schemaRefs>
</ds:datastoreItem>
</file>

<file path=customXml/itemProps2.xml><?xml version="1.0" encoding="utf-8"?>
<ds:datastoreItem xmlns:ds="http://schemas.openxmlformats.org/officeDocument/2006/customXml" ds:itemID="{10D56466-8153-4FCB-830A-7BEBAEF61453}">
  <ds:schemaRefs>
    <ds:schemaRef ds:uri="http://schemas.microsoft.com/sharepoint/v3/contenttype/forms"/>
  </ds:schemaRefs>
</ds:datastoreItem>
</file>

<file path=customXml/itemProps3.xml><?xml version="1.0" encoding="utf-8"?>
<ds:datastoreItem xmlns:ds="http://schemas.openxmlformats.org/officeDocument/2006/customXml" ds:itemID="{588CCC12-9E5F-4700-A2CB-BA4AB474A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fdce1-eccf-4e23-a247-ef1fcc826526"/>
    <ds:schemaRef ds:uri="de341792-60a5-4381-93f5-2abdfffb7d2e"/>
    <ds:schemaRef ds:uri="f4674b53-47ad-4685-bb47-7a58b48a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AJG</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Meredith</dc:creator>
  <cp:lastModifiedBy>Joiner, Mandy</cp:lastModifiedBy>
  <cp:revision>2</cp:revision>
  <cp:lastPrinted>2017-04-11T10:53:00Z</cp:lastPrinted>
  <dcterms:created xsi:type="dcterms:W3CDTF">2019-04-05T11:04:00Z</dcterms:created>
  <dcterms:modified xsi:type="dcterms:W3CDTF">2019-04-05T11:04:00Z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0x010100FA37AE472C708F4D89F30F6D908568B0</vt:lpwstr>
  </property>
</Properties>
</file>